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DC" w:rsidRDefault="00A03CDC">
      <w:pPr>
        <w:pStyle w:val="GvdeMetni"/>
        <w:spacing w:before="5"/>
        <w:rPr>
          <w:sz w:val="6"/>
        </w:rPr>
      </w:pPr>
    </w:p>
    <w:p w:rsidR="00A03CDC" w:rsidRDefault="00793689">
      <w:pPr>
        <w:pStyle w:val="GvdeMetni"/>
        <w:ind w:left="-21"/>
        <w:rPr>
          <w:sz w:val="20"/>
        </w:rPr>
      </w:pPr>
      <w:r>
        <w:rPr>
          <w:sz w:val="20"/>
        </w:rPr>
      </w:r>
      <w:r>
        <w:rPr>
          <w:sz w:val="20"/>
        </w:rPr>
        <w:pict>
          <v:group id="_x0000_s1033" style="width:485.3pt;height:47.9pt;mso-position-horizontal-relative:char;mso-position-vertical-relative:line" coordsize="9706,958">
            <v:rect id="_x0000_s1043" style="position:absolute;left:99;top:100;width:9507;height:759" fillcolor="#f6de50" stroked="f"/>
            <v:line id="_x0000_s1042" style="position:absolute" from="0,925" to="9706,925" strokecolor="#f6de50" strokeweight="3.3pt"/>
            <v:line id="_x0000_s1041" style="position:absolute" from="33,66" to="33,892" strokecolor="#f6de50" strokeweight="3.32pt"/>
            <v:line id="_x0000_s1040" style="position:absolute" from="0,33" to="9706,33" strokecolor="#f6de50" strokeweight="3.3pt"/>
            <v:line id="_x0000_s1039" style="position:absolute" from="9672,67" to="9672,892" strokecolor="#f6de50" strokeweight="3.32pt"/>
            <v:line id="_x0000_s1038" style="position:absolute" from="133,792" to="9573,792" strokecolor="#f6de50" strokeweight="3.4pt"/>
            <v:line id="_x0000_s1037" style="position:absolute" from="166,200" to="166,758" strokecolor="#f6de50" strokeweight="3.32pt"/>
            <v:line id="_x0000_s1036" style="position:absolute" from="133,167" to="9573,167" strokecolor="#f6de50" strokeweight="3.3pt"/>
            <v:line id="_x0000_s1035" style="position:absolute" from="9540,200" to="9540,759" strokecolor="#f6de50" strokeweight="3.32pt"/>
            <v:shapetype id="_x0000_t202" coordsize="21600,21600" o:spt="202" path="m,l,21600r21600,l21600,xe">
              <v:stroke joinstyle="miter"/>
              <v:path gradientshapeok="t" o:connecttype="rect"/>
            </v:shapetype>
            <v:shape id="_x0000_s1034" type="#_x0000_t202" style="position:absolute;left:99;top:100;width:9507;height:759" filled="f" stroked="f">
              <v:textbox inset="0,0,0,0">
                <w:txbxContent>
                  <w:p w:rsidR="00A03CDC" w:rsidRDefault="00793689">
                    <w:pPr>
                      <w:spacing w:before="167"/>
                      <w:ind w:left="3346" w:right="3349"/>
                      <w:jc w:val="center"/>
                      <w:rPr>
                        <w:b/>
                        <w:sz w:val="36"/>
                      </w:rPr>
                    </w:pPr>
                    <w:r>
                      <w:rPr>
                        <w:b/>
                        <w:sz w:val="36"/>
                      </w:rPr>
                      <w:t>CİNSEL ŞİDDET</w:t>
                    </w:r>
                  </w:p>
                </w:txbxContent>
              </v:textbox>
            </v:shape>
            <w10:wrap type="none"/>
            <w10:anchorlock/>
          </v:group>
        </w:pict>
      </w:r>
    </w:p>
    <w:p w:rsidR="00A03CDC" w:rsidRDefault="00A03CDC">
      <w:pPr>
        <w:pStyle w:val="GvdeMetni"/>
        <w:spacing w:before="4"/>
        <w:rPr>
          <w:sz w:val="22"/>
        </w:rPr>
      </w:pPr>
    </w:p>
    <w:p w:rsidR="00A03CDC" w:rsidRDefault="00793689">
      <w:pPr>
        <w:pStyle w:val="GvdeMetni"/>
        <w:spacing w:before="90" w:line="480" w:lineRule="auto"/>
        <w:ind w:left="200" w:right="470"/>
      </w:pPr>
      <w:r>
        <w:t>Cinsel şiddet, her türlü cinsellik içeren şiddet biçimlerini ifade eder ve çoğu zaman içinde fiziksel şiddeti de bulundurur. Cinsel şiddet uygulayan kişi bir yabancı olabileceği gibi, eş, sevgili, arkadaş, akraba gibi y</w:t>
      </w:r>
      <w:r>
        <w:t>akın bir kişi de olabilir. Her yaştan, cinsten, cinsel yönelimden, sınıftan, etnik kökenden ve yaşam tarzından kişi cinsel şiddetin hedefi olabilir.</w:t>
      </w:r>
    </w:p>
    <w:p w:rsidR="00A03CDC" w:rsidRDefault="00A03CDC">
      <w:pPr>
        <w:pStyle w:val="GvdeMetni"/>
        <w:spacing w:before="11"/>
        <w:rPr>
          <w:sz w:val="18"/>
        </w:rPr>
      </w:pPr>
    </w:p>
    <w:p w:rsidR="00A03CDC" w:rsidRDefault="00793689">
      <w:pPr>
        <w:pStyle w:val="Balk1"/>
        <w:tabs>
          <w:tab w:val="left" w:pos="9706"/>
        </w:tabs>
        <w:ind w:left="197"/>
      </w:pPr>
      <w:r>
        <w:rPr>
          <w:shd w:val="clear" w:color="auto" w:fill="F6DE50"/>
        </w:rPr>
        <w:t xml:space="preserve"> </w:t>
      </w:r>
      <w:r>
        <w:rPr>
          <w:spacing w:val="4"/>
          <w:shd w:val="clear" w:color="auto" w:fill="F6DE50"/>
        </w:rPr>
        <w:t xml:space="preserve"> </w:t>
      </w:r>
      <w:r>
        <w:rPr>
          <w:shd w:val="clear" w:color="auto" w:fill="F6DE50"/>
        </w:rPr>
        <w:t>Cinsel</w:t>
      </w:r>
      <w:r>
        <w:rPr>
          <w:spacing w:val="-5"/>
          <w:shd w:val="clear" w:color="auto" w:fill="F6DE50"/>
        </w:rPr>
        <w:t xml:space="preserve"> </w:t>
      </w:r>
      <w:r>
        <w:rPr>
          <w:shd w:val="clear" w:color="auto" w:fill="F6DE50"/>
        </w:rPr>
        <w:t>Taciz</w:t>
      </w:r>
      <w:r>
        <w:rPr>
          <w:shd w:val="clear" w:color="auto" w:fill="F6DE50"/>
        </w:rPr>
        <w:tab/>
      </w:r>
    </w:p>
    <w:p w:rsidR="00A03CDC" w:rsidRDefault="00A03CDC">
      <w:pPr>
        <w:pStyle w:val="GvdeMetni"/>
        <w:spacing w:before="4"/>
        <w:rPr>
          <w:b/>
          <w:sz w:val="29"/>
        </w:rPr>
      </w:pPr>
    </w:p>
    <w:p w:rsidR="00A03CDC" w:rsidRDefault="00793689">
      <w:pPr>
        <w:pStyle w:val="GvdeMetni"/>
        <w:spacing w:before="90" w:line="480" w:lineRule="auto"/>
        <w:ind w:left="200" w:right="470"/>
      </w:pPr>
      <w:r>
        <w:t>Cinsel taciz, cinsellik içeren ve istenmeyen tüm sözel ya da fiziksel davranışları kapsar</w:t>
      </w:r>
      <w:r>
        <w:t>. İstenmeyen dokunma, bakış ve mimikler; telefon, e-posta veya benzeri iletişim araçları kullanılarak cinsel içerikli mesajlar ve/veya talepler iletmek; istenmeyen cinsel içerikli şakalar; cinsel ilişki ısrarı gibi davranışların hepsi cinsel tacizdir.</w:t>
      </w:r>
    </w:p>
    <w:p w:rsidR="00A03CDC" w:rsidRDefault="00793689">
      <w:pPr>
        <w:pStyle w:val="GvdeMetni"/>
        <w:spacing w:before="121" w:line="480" w:lineRule="auto"/>
        <w:ind w:left="200" w:right="523" w:firstLine="719"/>
      </w:pPr>
      <w:r>
        <w:t>Taci</w:t>
      </w:r>
      <w:r>
        <w:t xml:space="preserve">zci, aynı ya da karşı cinsten bir kişi olabilir. Taciz eden kişi gündelik hayatta saygı duyulan, sevilen ve önemli olan bir kişi, aileden birisi, bir tanıdık, sevgili ya da bir yabancı olabilir. Tacizi tanımlayan, taciz eden kişi ile yakınlık düzeyi ya da </w:t>
      </w:r>
      <w:r>
        <w:t>mağdurun karakteri değil, taciz eden kişinin davranışının niteliği ve mağdur üzerindeki etkisidir.</w:t>
      </w:r>
    </w:p>
    <w:p w:rsidR="00A03CDC" w:rsidRDefault="00A03CDC">
      <w:pPr>
        <w:pStyle w:val="GvdeMetni"/>
        <w:spacing w:before="1"/>
        <w:rPr>
          <w:sz w:val="15"/>
        </w:rPr>
      </w:pPr>
    </w:p>
    <w:p w:rsidR="00A03CDC" w:rsidRDefault="00793689">
      <w:pPr>
        <w:pStyle w:val="Balk1"/>
        <w:tabs>
          <w:tab w:val="left" w:pos="9701"/>
        </w:tabs>
      </w:pPr>
      <w:r>
        <w:rPr>
          <w:b w:val="0"/>
          <w:shd w:val="clear" w:color="auto" w:fill="F6DE50"/>
        </w:rPr>
        <w:t xml:space="preserve"> </w:t>
      </w:r>
      <w:r>
        <w:rPr>
          <w:b w:val="0"/>
          <w:spacing w:val="4"/>
          <w:shd w:val="clear" w:color="auto" w:fill="F6DE50"/>
        </w:rPr>
        <w:t xml:space="preserve"> </w:t>
      </w:r>
      <w:r>
        <w:rPr>
          <w:shd w:val="clear" w:color="auto" w:fill="F6DE50"/>
        </w:rPr>
        <w:t>Cinsel</w:t>
      </w:r>
      <w:r>
        <w:rPr>
          <w:spacing w:val="-11"/>
          <w:shd w:val="clear" w:color="auto" w:fill="F6DE50"/>
        </w:rPr>
        <w:t xml:space="preserve"> </w:t>
      </w:r>
      <w:r>
        <w:rPr>
          <w:shd w:val="clear" w:color="auto" w:fill="F6DE50"/>
        </w:rPr>
        <w:t>İstismar</w:t>
      </w:r>
      <w:r>
        <w:rPr>
          <w:shd w:val="clear" w:color="auto" w:fill="F6DE50"/>
        </w:rPr>
        <w:tab/>
      </w:r>
    </w:p>
    <w:p w:rsidR="00A03CDC" w:rsidRDefault="00A03CDC">
      <w:pPr>
        <w:pStyle w:val="GvdeMetni"/>
        <w:spacing w:before="5"/>
        <w:rPr>
          <w:b/>
          <w:sz w:val="28"/>
        </w:rPr>
      </w:pPr>
    </w:p>
    <w:p w:rsidR="00A03CDC" w:rsidRDefault="00793689">
      <w:pPr>
        <w:pStyle w:val="GvdeMetni"/>
        <w:spacing w:before="90" w:line="480" w:lineRule="auto"/>
        <w:ind w:left="200" w:right="336"/>
      </w:pPr>
      <w:r>
        <w:t>İstismar, yetişkin veya çocuklardan, cinsel olarak faydalanmaktır. Hiyerarşik konum farklılıkları olan ilişkiler içinde bulunan kişiler arası istenmeyen cinsel ilişkiler istismara örnek teşkil eder. Bir yetişkinin veya daha büyük bir çocuğun, bir çocukla y</w:t>
      </w:r>
      <w:r>
        <w:t>aptığı her türlü cinsel eylem çocuk istismarı olarak nitelendirilir. Çocuk istismarı yaygın ve etkisi yıllarca süren bir şiddet türüdür. Bunun yanısıra, yönetici, hoca, doktor gibi otorite ve ihtiyaç ilişkisi kurulan kişilerin, bu</w:t>
      </w:r>
    </w:p>
    <w:p w:rsidR="00A03CDC" w:rsidRDefault="00A03CDC">
      <w:pPr>
        <w:spacing w:line="480" w:lineRule="auto"/>
        <w:sectPr w:rsidR="00A03CDC">
          <w:type w:val="continuous"/>
          <w:pgSz w:w="12240" w:h="15840"/>
          <w:pgMar w:top="1500" w:right="1180" w:bottom="280" w:left="1240" w:header="708" w:footer="708" w:gutter="0"/>
          <w:cols w:space="708"/>
        </w:sectPr>
      </w:pPr>
    </w:p>
    <w:p w:rsidR="00A03CDC" w:rsidRDefault="00793689">
      <w:pPr>
        <w:pStyle w:val="GvdeMetni"/>
        <w:spacing w:before="72" w:line="480" w:lineRule="auto"/>
        <w:ind w:left="200" w:right="456"/>
      </w:pPr>
      <w:r>
        <w:lastRenderedPageBreak/>
        <w:t>konumlarının getirdiği güvenilirlik ve gücü kullanarak kişilerden cinsel olarak faydalanması da istismardır.</w:t>
      </w:r>
    </w:p>
    <w:p w:rsidR="00A03CDC" w:rsidRDefault="00A03CDC">
      <w:pPr>
        <w:pStyle w:val="GvdeMetni"/>
        <w:rPr>
          <w:sz w:val="13"/>
        </w:rPr>
      </w:pPr>
    </w:p>
    <w:p w:rsidR="00A03CDC" w:rsidRDefault="00793689">
      <w:pPr>
        <w:pStyle w:val="Balk1"/>
        <w:tabs>
          <w:tab w:val="left" w:pos="9701"/>
        </w:tabs>
      </w:pPr>
      <w:r>
        <w:rPr>
          <w:b w:val="0"/>
          <w:shd w:val="clear" w:color="auto" w:fill="F6DE50"/>
        </w:rPr>
        <w:t xml:space="preserve"> </w:t>
      </w:r>
      <w:r>
        <w:rPr>
          <w:b w:val="0"/>
          <w:spacing w:val="4"/>
          <w:shd w:val="clear" w:color="auto" w:fill="F6DE50"/>
        </w:rPr>
        <w:t xml:space="preserve"> </w:t>
      </w:r>
      <w:r>
        <w:rPr>
          <w:shd w:val="clear" w:color="auto" w:fill="F6DE50"/>
        </w:rPr>
        <w:t>Tecavüz</w:t>
      </w:r>
      <w:r>
        <w:rPr>
          <w:shd w:val="clear" w:color="auto" w:fill="F6DE50"/>
        </w:rPr>
        <w:tab/>
      </w:r>
    </w:p>
    <w:p w:rsidR="00A03CDC" w:rsidRDefault="00A03CDC">
      <w:pPr>
        <w:pStyle w:val="GvdeMetni"/>
        <w:spacing w:before="5"/>
        <w:rPr>
          <w:b/>
          <w:sz w:val="28"/>
        </w:rPr>
      </w:pPr>
    </w:p>
    <w:p w:rsidR="00A03CDC" w:rsidRDefault="00793689">
      <w:pPr>
        <w:pStyle w:val="GvdeMetni"/>
        <w:spacing w:before="89" w:line="480" w:lineRule="auto"/>
        <w:ind w:left="200" w:right="440"/>
        <w:jc w:val="both"/>
      </w:pPr>
      <w:r>
        <w:t>Tecavüz vajinal, anal veya oral yollardan zorla gerçekleştirilen cinsel birleşmedir. Birleşme bir vücut organı veya bir cisim ile gerç</w:t>
      </w:r>
      <w:r>
        <w:t>ekleştirilebilir. Tecavüz mağdurları korkutma, baskı, tehdit, hile veya ikna gibi psikolojik yollar; silah (tabanca, bıçak, vb.), fiziksel kuvvet gibi fiziksel</w:t>
      </w:r>
    </w:p>
    <w:p w:rsidR="00A03CDC" w:rsidRDefault="00793689">
      <w:pPr>
        <w:pStyle w:val="GvdeMetni"/>
        <w:spacing w:before="1"/>
        <w:ind w:left="200"/>
      </w:pPr>
      <w:r>
        <w:t>yollar veya alkol/madde etkisi kullanılarak ilişkiye zorlanabilir.</w:t>
      </w:r>
    </w:p>
    <w:p w:rsidR="00A03CDC" w:rsidRDefault="00A03CDC">
      <w:pPr>
        <w:pStyle w:val="GvdeMetni"/>
        <w:spacing w:before="5"/>
        <w:rPr>
          <w:sz w:val="34"/>
        </w:rPr>
      </w:pPr>
    </w:p>
    <w:p w:rsidR="00A03CDC" w:rsidRDefault="00793689">
      <w:pPr>
        <w:pStyle w:val="GvdeMetni"/>
        <w:ind w:left="920"/>
      </w:pPr>
      <w:r>
        <w:t>Tecavüz bir yabancı veya tan</w:t>
      </w:r>
      <w:r>
        <w:t>ıdık bir kişi tarafından gerçekleştirilebilir. Kişinin</w:t>
      </w:r>
    </w:p>
    <w:p w:rsidR="00A03CDC" w:rsidRDefault="00A03CDC">
      <w:pPr>
        <w:pStyle w:val="GvdeMetni"/>
      </w:pPr>
    </w:p>
    <w:p w:rsidR="00A03CDC" w:rsidRDefault="00793689">
      <w:pPr>
        <w:pStyle w:val="GvdeMetni"/>
        <w:spacing w:line="480" w:lineRule="auto"/>
        <w:ind w:left="200" w:right="422"/>
      </w:pPr>
      <w:r>
        <w:t>istemediği her türlü cinsel birliktelik tecavüzdür. Ayrıca, bir tarafın cinsel ilişkiye karar/onay veremeyeceği durumlarda (örn. kişi reşit değilse, karar verme yetisini etkileyen bir fiziksel / psiki</w:t>
      </w:r>
      <w:r>
        <w:t>yatrik hastalığı varsa, alkol/madde etkisi altında ise) yaşanan cinsel ilişkiler de tecavüzdür.</w:t>
      </w:r>
    </w:p>
    <w:p w:rsidR="00A03CDC" w:rsidRDefault="00A03CDC">
      <w:pPr>
        <w:pStyle w:val="GvdeMetni"/>
        <w:spacing w:before="6"/>
        <w:rPr>
          <w:sz w:val="18"/>
        </w:rPr>
      </w:pPr>
    </w:p>
    <w:p w:rsidR="00A03CDC" w:rsidRDefault="00793689">
      <w:pPr>
        <w:pStyle w:val="Balk1"/>
        <w:tabs>
          <w:tab w:val="left" w:pos="2199"/>
          <w:tab w:val="left" w:pos="9701"/>
        </w:tabs>
      </w:pPr>
      <w:r>
        <w:rPr>
          <w:b w:val="0"/>
          <w:shd w:val="clear" w:color="auto" w:fill="F6DE50"/>
        </w:rPr>
        <w:t xml:space="preserve"> </w:t>
      </w:r>
      <w:r>
        <w:rPr>
          <w:b w:val="0"/>
          <w:shd w:val="clear" w:color="auto" w:fill="F6DE50"/>
        </w:rPr>
        <w:tab/>
      </w:r>
      <w:r>
        <w:rPr>
          <w:shd w:val="clear" w:color="auto" w:fill="F6DE50"/>
        </w:rPr>
        <w:t>Cinsel Şiddet ile İlgili Doğru Bilinen</w:t>
      </w:r>
      <w:r>
        <w:rPr>
          <w:spacing w:val="-30"/>
          <w:shd w:val="clear" w:color="auto" w:fill="F6DE50"/>
        </w:rPr>
        <w:t xml:space="preserve"> </w:t>
      </w:r>
      <w:r>
        <w:rPr>
          <w:shd w:val="clear" w:color="auto" w:fill="F6DE50"/>
        </w:rPr>
        <w:t>Yanlışlar</w:t>
      </w:r>
      <w:r>
        <w:rPr>
          <w:shd w:val="clear" w:color="auto" w:fill="F6DE50"/>
        </w:rPr>
        <w:tab/>
      </w:r>
    </w:p>
    <w:p w:rsidR="00A03CDC" w:rsidRDefault="00A03CDC">
      <w:pPr>
        <w:pStyle w:val="GvdeMetni"/>
        <w:spacing w:before="5"/>
        <w:rPr>
          <w:b/>
          <w:sz w:val="29"/>
        </w:rPr>
      </w:pPr>
    </w:p>
    <w:p w:rsidR="00A03CDC" w:rsidRDefault="00793689">
      <w:pPr>
        <w:pStyle w:val="GvdeMetni"/>
        <w:spacing w:before="92"/>
        <w:ind w:left="200"/>
      </w:pPr>
      <w:r>
        <w:rPr>
          <w:rFonts w:ascii="Wingdings" w:hAnsi="Wingdings"/>
          <w:color w:val="3D6173"/>
          <w:w w:val="220"/>
        </w:rPr>
        <w:t></w:t>
      </w:r>
      <w:r>
        <w:rPr>
          <w:color w:val="3D6173"/>
          <w:spacing w:val="-67"/>
          <w:w w:val="220"/>
          <w:u w:val="single" w:color="3D6173"/>
        </w:rPr>
        <w:t xml:space="preserve"> </w:t>
      </w:r>
      <w:r>
        <w:rPr>
          <w:color w:val="3D6173"/>
          <w:w w:val="110"/>
          <w:u w:val="single" w:color="3D6173"/>
        </w:rPr>
        <w:t>Cinsel şiddet nadir rastlanan bir olaydır:</w:t>
      </w:r>
    </w:p>
    <w:p w:rsidR="00A03CDC" w:rsidRDefault="00A03CDC">
      <w:pPr>
        <w:pStyle w:val="GvdeMetni"/>
        <w:rPr>
          <w:sz w:val="16"/>
        </w:rPr>
      </w:pPr>
    </w:p>
    <w:p w:rsidR="00A03CDC" w:rsidRDefault="00793689">
      <w:pPr>
        <w:pStyle w:val="ListeParagraf"/>
        <w:numPr>
          <w:ilvl w:val="0"/>
          <w:numId w:val="5"/>
        </w:numPr>
        <w:tabs>
          <w:tab w:val="left" w:pos="767"/>
        </w:tabs>
        <w:spacing w:before="92" w:line="480" w:lineRule="auto"/>
        <w:ind w:right="384" w:hanging="283"/>
        <w:rPr>
          <w:sz w:val="24"/>
        </w:rPr>
      </w:pPr>
      <w:r>
        <w:rPr>
          <w:sz w:val="24"/>
        </w:rPr>
        <w:t>Cinsel şiddet oldukça sık rastlanan ve toplumun her kesiminden kişinin başına</w:t>
      </w:r>
      <w:r>
        <w:rPr>
          <w:spacing w:val="-21"/>
          <w:sz w:val="24"/>
        </w:rPr>
        <w:t xml:space="preserve"> </w:t>
      </w:r>
      <w:r>
        <w:rPr>
          <w:sz w:val="24"/>
        </w:rPr>
        <w:t>gelebilecek bir</w:t>
      </w:r>
      <w:r>
        <w:rPr>
          <w:spacing w:val="-1"/>
          <w:sz w:val="24"/>
        </w:rPr>
        <w:t xml:space="preserve"> </w:t>
      </w:r>
      <w:r>
        <w:rPr>
          <w:sz w:val="24"/>
        </w:rPr>
        <w:t>olaydır.</w:t>
      </w:r>
    </w:p>
    <w:p w:rsidR="00A03CDC" w:rsidRDefault="00793689">
      <w:pPr>
        <w:pStyle w:val="GvdeMetni"/>
        <w:ind w:left="200"/>
      </w:pPr>
      <w:r>
        <w:rPr>
          <w:rFonts w:ascii="Wingdings" w:hAnsi="Wingdings"/>
          <w:color w:val="3D6173"/>
          <w:w w:val="215"/>
        </w:rPr>
        <w:t></w:t>
      </w:r>
      <w:r>
        <w:rPr>
          <w:color w:val="3D6173"/>
          <w:spacing w:val="-72"/>
          <w:w w:val="215"/>
          <w:u w:val="single" w:color="3D6173"/>
        </w:rPr>
        <w:t xml:space="preserve"> </w:t>
      </w:r>
      <w:r>
        <w:rPr>
          <w:color w:val="3D6173"/>
          <w:w w:val="110"/>
          <w:u w:val="single" w:color="3D6173"/>
        </w:rPr>
        <w:t>Cinsel şiddet abartılmaktadır, çoğu aslında zararsız flörtleşmedir:</w:t>
      </w:r>
    </w:p>
    <w:p w:rsidR="00A03CDC" w:rsidRDefault="00A03CDC">
      <w:pPr>
        <w:pStyle w:val="GvdeMetni"/>
        <w:rPr>
          <w:sz w:val="16"/>
        </w:rPr>
      </w:pPr>
    </w:p>
    <w:p w:rsidR="00A03CDC" w:rsidRDefault="00793689">
      <w:pPr>
        <w:pStyle w:val="ListeParagraf"/>
        <w:numPr>
          <w:ilvl w:val="0"/>
          <w:numId w:val="5"/>
        </w:numPr>
        <w:tabs>
          <w:tab w:val="left" w:pos="767"/>
        </w:tabs>
        <w:spacing w:before="92"/>
        <w:ind w:hanging="283"/>
        <w:rPr>
          <w:sz w:val="24"/>
        </w:rPr>
      </w:pPr>
      <w:r>
        <w:rPr>
          <w:sz w:val="24"/>
        </w:rPr>
        <w:t>İstenmeyen her türlü cinsel girişim kişi için yıkıcı sonuçlar</w:t>
      </w:r>
      <w:r>
        <w:rPr>
          <w:spacing w:val="-4"/>
          <w:sz w:val="24"/>
        </w:rPr>
        <w:t xml:space="preserve"> </w:t>
      </w:r>
      <w:r>
        <w:rPr>
          <w:sz w:val="24"/>
        </w:rPr>
        <w:t>doğurabilir.</w:t>
      </w:r>
    </w:p>
    <w:p w:rsidR="00A03CDC" w:rsidRDefault="00A03CDC">
      <w:pPr>
        <w:pStyle w:val="GvdeMetni"/>
      </w:pPr>
    </w:p>
    <w:p w:rsidR="00A03CDC" w:rsidRDefault="00793689">
      <w:pPr>
        <w:pStyle w:val="GvdeMetni"/>
        <w:ind w:left="200"/>
      </w:pPr>
      <w:r>
        <w:rPr>
          <w:rFonts w:ascii="Wingdings" w:hAnsi="Wingdings"/>
          <w:color w:val="3D6173"/>
          <w:w w:val="215"/>
        </w:rPr>
        <w:t></w:t>
      </w:r>
      <w:r>
        <w:rPr>
          <w:color w:val="3D6173"/>
          <w:spacing w:val="-92"/>
          <w:w w:val="215"/>
          <w:u w:val="single" w:color="3D6173"/>
        </w:rPr>
        <w:t xml:space="preserve"> </w:t>
      </w:r>
      <w:r>
        <w:rPr>
          <w:color w:val="3D6173"/>
          <w:w w:val="110"/>
          <w:u w:val="single" w:color="3D6173"/>
        </w:rPr>
        <w:t>Cinsel şiddete uğrayanlar giyim ve davranış şekilleri ile karşısındakini kışkırtmıştır:</w:t>
      </w:r>
    </w:p>
    <w:p w:rsidR="00A03CDC" w:rsidRDefault="00A03CDC">
      <w:pPr>
        <w:pStyle w:val="GvdeMetni"/>
        <w:spacing w:before="1"/>
        <w:rPr>
          <w:sz w:val="16"/>
        </w:rPr>
      </w:pPr>
    </w:p>
    <w:p w:rsidR="00A03CDC" w:rsidRDefault="00793689">
      <w:pPr>
        <w:pStyle w:val="ListeParagraf"/>
        <w:numPr>
          <w:ilvl w:val="0"/>
          <w:numId w:val="5"/>
        </w:numPr>
        <w:tabs>
          <w:tab w:val="left" w:pos="767"/>
        </w:tabs>
        <w:spacing w:before="92"/>
        <w:ind w:hanging="283"/>
        <w:rPr>
          <w:sz w:val="24"/>
        </w:rPr>
      </w:pPr>
      <w:r>
        <w:rPr>
          <w:sz w:val="24"/>
        </w:rPr>
        <w:t>Cinsel şiddet, maruz kalan kişinin sebep olabileceği bir olay</w:t>
      </w:r>
      <w:r>
        <w:rPr>
          <w:spacing w:val="-7"/>
          <w:sz w:val="24"/>
        </w:rPr>
        <w:t xml:space="preserve"> </w:t>
      </w:r>
      <w:r>
        <w:rPr>
          <w:sz w:val="24"/>
        </w:rPr>
        <w:t>değildir.</w:t>
      </w:r>
    </w:p>
    <w:p w:rsidR="00A03CDC" w:rsidRDefault="00A03CDC">
      <w:pPr>
        <w:pStyle w:val="GvdeMetni"/>
      </w:pPr>
    </w:p>
    <w:p w:rsidR="00A03CDC" w:rsidRDefault="00793689">
      <w:pPr>
        <w:pStyle w:val="GvdeMetni"/>
        <w:ind w:left="200"/>
      </w:pPr>
      <w:r>
        <w:rPr>
          <w:rFonts w:ascii="Wingdings" w:hAnsi="Wingdings"/>
          <w:color w:val="3D6173"/>
          <w:w w:val="215"/>
        </w:rPr>
        <w:t></w:t>
      </w:r>
      <w:r>
        <w:rPr>
          <w:color w:val="3D6173"/>
          <w:spacing w:val="-74"/>
          <w:w w:val="215"/>
          <w:u w:val="single" w:color="3D6173"/>
        </w:rPr>
        <w:t xml:space="preserve"> </w:t>
      </w:r>
      <w:r>
        <w:rPr>
          <w:color w:val="3D6173"/>
          <w:w w:val="110"/>
          <w:u w:val="single" w:color="3D6173"/>
        </w:rPr>
        <w:t>Şiddeti umursamaz görünmek, tepki vermemek sonlanmasını sağlar:</w:t>
      </w:r>
    </w:p>
    <w:p w:rsidR="00A03CDC" w:rsidRDefault="00A03CDC">
      <w:pPr>
        <w:pStyle w:val="GvdeMetni"/>
        <w:rPr>
          <w:sz w:val="16"/>
        </w:rPr>
      </w:pPr>
    </w:p>
    <w:p w:rsidR="00A03CDC" w:rsidRDefault="00793689">
      <w:pPr>
        <w:pStyle w:val="ListeParagraf"/>
        <w:numPr>
          <w:ilvl w:val="0"/>
          <w:numId w:val="5"/>
        </w:numPr>
        <w:tabs>
          <w:tab w:val="left" w:pos="767"/>
        </w:tabs>
        <w:spacing w:before="92" w:line="477" w:lineRule="auto"/>
        <w:ind w:right="1104" w:hanging="283"/>
        <w:rPr>
          <w:sz w:val="24"/>
        </w:rPr>
      </w:pPr>
      <w:r>
        <w:rPr>
          <w:sz w:val="24"/>
        </w:rPr>
        <w:t>Araştırmalar göstermektedir</w:t>
      </w:r>
      <w:r>
        <w:rPr>
          <w:sz w:val="24"/>
        </w:rPr>
        <w:t xml:space="preserve"> ki, böyle bir davranışı umursamıyor gözükmek</w:t>
      </w:r>
      <w:r>
        <w:rPr>
          <w:spacing w:val="-18"/>
          <w:sz w:val="24"/>
        </w:rPr>
        <w:t xml:space="preserve"> </w:t>
      </w:r>
      <w:r>
        <w:rPr>
          <w:sz w:val="24"/>
        </w:rPr>
        <w:t>yeterli değildir, taciz eden kişi kendi kendine davranışını</w:t>
      </w:r>
      <w:r>
        <w:rPr>
          <w:spacing w:val="-3"/>
          <w:sz w:val="24"/>
        </w:rPr>
        <w:t xml:space="preserve"> </w:t>
      </w:r>
      <w:r>
        <w:rPr>
          <w:sz w:val="24"/>
        </w:rPr>
        <w:t>sonlandırmayacaktır.</w:t>
      </w:r>
    </w:p>
    <w:p w:rsidR="00A03CDC" w:rsidRDefault="00A03CDC">
      <w:pPr>
        <w:spacing w:line="477" w:lineRule="auto"/>
        <w:rPr>
          <w:sz w:val="24"/>
        </w:rPr>
        <w:sectPr w:rsidR="00A03CDC">
          <w:pgSz w:w="12240" w:h="15840"/>
          <w:pgMar w:top="1360" w:right="1180" w:bottom="280" w:left="1240" w:header="708" w:footer="708" w:gutter="0"/>
          <w:cols w:space="708"/>
        </w:sectPr>
      </w:pPr>
    </w:p>
    <w:p w:rsidR="00A03CDC" w:rsidRDefault="00793689">
      <w:pPr>
        <w:pStyle w:val="Balk1"/>
        <w:tabs>
          <w:tab w:val="left" w:pos="3546"/>
          <w:tab w:val="left" w:pos="9701"/>
        </w:tabs>
        <w:spacing w:before="120"/>
      </w:pPr>
      <w:r>
        <w:rPr>
          <w:shd w:val="clear" w:color="auto" w:fill="F6DE50"/>
        </w:rPr>
        <w:lastRenderedPageBreak/>
        <w:t xml:space="preserve"> </w:t>
      </w:r>
      <w:r>
        <w:rPr>
          <w:shd w:val="clear" w:color="auto" w:fill="F6DE50"/>
        </w:rPr>
        <w:tab/>
        <w:t>Cinsel Şiddetin</w:t>
      </w:r>
      <w:r>
        <w:rPr>
          <w:spacing w:val="-12"/>
          <w:shd w:val="clear" w:color="auto" w:fill="F6DE50"/>
        </w:rPr>
        <w:t xml:space="preserve"> </w:t>
      </w:r>
      <w:r>
        <w:rPr>
          <w:shd w:val="clear" w:color="auto" w:fill="F6DE50"/>
        </w:rPr>
        <w:t>Etkileri</w:t>
      </w:r>
      <w:r>
        <w:rPr>
          <w:shd w:val="clear" w:color="auto" w:fill="F6DE50"/>
        </w:rPr>
        <w:tab/>
      </w:r>
    </w:p>
    <w:p w:rsidR="00A03CDC" w:rsidRDefault="00A03CDC">
      <w:pPr>
        <w:pStyle w:val="GvdeMetni"/>
        <w:rPr>
          <w:b/>
          <w:sz w:val="20"/>
        </w:rPr>
      </w:pPr>
    </w:p>
    <w:p w:rsidR="00A03CDC" w:rsidRDefault="00A03CDC">
      <w:pPr>
        <w:pStyle w:val="GvdeMetni"/>
        <w:spacing w:before="3"/>
        <w:rPr>
          <w:b/>
          <w:sz w:val="20"/>
        </w:rPr>
      </w:pPr>
    </w:p>
    <w:tbl>
      <w:tblPr>
        <w:tblStyle w:val="TableNormal"/>
        <w:tblW w:w="0" w:type="auto"/>
        <w:tblInd w:w="198" w:type="dxa"/>
        <w:tblLayout w:type="fixed"/>
        <w:tblLook w:val="01E0" w:firstRow="1" w:lastRow="1" w:firstColumn="1" w:lastColumn="1" w:noHBand="0" w:noVBand="0"/>
      </w:tblPr>
      <w:tblGrid>
        <w:gridCol w:w="3022"/>
        <w:gridCol w:w="3126"/>
        <w:gridCol w:w="3210"/>
      </w:tblGrid>
      <w:tr w:rsidR="00A03CDC">
        <w:trPr>
          <w:trHeight w:val="793"/>
        </w:trPr>
        <w:tc>
          <w:tcPr>
            <w:tcW w:w="3022" w:type="dxa"/>
            <w:tcBorders>
              <w:top w:val="single" w:sz="4" w:space="0" w:color="000000"/>
              <w:bottom w:val="double" w:sz="1" w:space="0" w:color="000000"/>
            </w:tcBorders>
          </w:tcPr>
          <w:p w:rsidR="00A03CDC" w:rsidRDefault="00793689">
            <w:pPr>
              <w:pStyle w:val="TableParagraph"/>
              <w:spacing w:before="114"/>
              <w:ind w:left="719"/>
              <w:rPr>
                <w:sz w:val="24"/>
              </w:rPr>
            </w:pPr>
            <w:r>
              <w:rPr>
                <w:sz w:val="24"/>
              </w:rPr>
              <w:t>Psikolojik Etkiler</w:t>
            </w:r>
          </w:p>
        </w:tc>
        <w:tc>
          <w:tcPr>
            <w:tcW w:w="3126" w:type="dxa"/>
            <w:tcBorders>
              <w:top w:val="single" w:sz="4" w:space="0" w:color="000000"/>
              <w:bottom w:val="double" w:sz="1" w:space="0" w:color="000000"/>
            </w:tcBorders>
          </w:tcPr>
          <w:p w:rsidR="00A03CDC" w:rsidRDefault="00793689">
            <w:pPr>
              <w:pStyle w:val="TableParagraph"/>
              <w:spacing w:before="114"/>
              <w:ind w:left="921"/>
              <w:rPr>
                <w:sz w:val="24"/>
              </w:rPr>
            </w:pPr>
            <w:r>
              <w:rPr>
                <w:sz w:val="24"/>
              </w:rPr>
              <w:t>Fiziksel Etkiler</w:t>
            </w:r>
          </w:p>
        </w:tc>
        <w:tc>
          <w:tcPr>
            <w:tcW w:w="3210" w:type="dxa"/>
            <w:tcBorders>
              <w:top w:val="single" w:sz="4" w:space="0" w:color="000000"/>
              <w:bottom w:val="double" w:sz="1" w:space="0" w:color="000000"/>
            </w:tcBorders>
          </w:tcPr>
          <w:p w:rsidR="00A03CDC" w:rsidRDefault="00793689">
            <w:pPr>
              <w:pStyle w:val="TableParagraph"/>
              <w:spacing w:before="114"/>
              <w:ind w:left="431"/>
              <w:rPr>
                <w:sz w:val="24"/>
              </w:rPr>
            </w:pPr>
            <w:r>
              <w:rPr>
                <w:sz w:val="24"/>
              </w:rPr>
              <w:t>Gündelik Yaşama Etkiler</w:t>
            </w:r>
          </w:p>
        </w:tc>
      </w:tr>
      <w:tr w:rsidR="00A03CDC">
        <w:trPr>
          <w:trHeight w:val="5323"/>
        </w:trPr>
        <w:tc>
          <w:tcPr>
            <w:tcW w:w="3022" w:type="dxa"/>
            <w:tcBorders>
              <w:top w:val="double" w:sz="1" w:space="0" w:color="000000"/>
              <w:bottom w:val="single" w:sz="4" w:space="0" w:color="000000"/>
            </w:tcBorders>
          </w:tcPr>
          <w:p w:rsidR="00A03CDC" w:rsidRDefault="00793689">
            <w:pPr>
              <w:pStyle w:val="TableParagraph"/>
              <w:numPr>
                <w:ilvl w:val="0"/>
                <w:numId w:val="4"/>
              </w:numPr>
              <w:tabs>
                <w:tab w:val="left" w:pos="428"/>
              </w:tabs>
              <w:spacing w:before="233" w:line="352" w:lineRule="auto"/>
              <w:ind w:right="294" w:hanging="283"/>
              <w:rPr>
                <w:sz w:val="24"/>
              </w:rPr>
            </w:pPr>
            <w:r>
              <w:rPr>
                <w:sz w:val="24"/>
              </w:rPr>
              <w:t>Depresyon, Kaygı,</w:t>
            </w:r>
            <w:r>
              <w:rPr>
                <w:spacing w:val="-6"/>
                <w:sz w:val="24"/>
              </w:rPr>
              <w:t xml:space="preserve"> </w:t>
            </w:r>
            <w:r>
              <w:rPr>
                <w:sz w:val="24"/>
              </w:rPr>
              <w:t>Şok, İnkar</w:t>
            </w:r>
          </w:p>
          <w:p w:rsidR="00A03CDC" w:rsidRDefault="00A03CDC">
            <w:pPr>
              <w:pStyle w:val="TableParagraph"/>
              <w:spacing w:before="5"/>
              <w:rPr>
                <w:b/>
                <w:sz w:val="21"/>
              </w:rPr>
            </w:pPr>
          </w:p>
          <w:p w:rsidR="00A03CDC" w:rsidRDefault="00793689">
            <w:pPr>
              <w:pStyle w:val="TableParagraph"/>
              <w:numPr>
                <w:ilvl w:val="0"/>
                <w:numId w:val="4"/>
              </w:numPr>
              <w:tabs>
                <w:tab w:val="left" w:pos="428"/>
              </w:tabs>
              <w:ind w:hanging="283"/>
              <w:rPr>
                <w:sz w:val="24"/>
              </w:rPr>
            </w:pPr>
            <w:r>
              <w:rPr>
                <w:sz w:val="24"/>
              </w:rPr>
              <w:t>Öfke, Korku,</w:t>
            </w:r>
            <w:r>
              <w:rPr>
                <w:spacing w:val="-8"/>
                <w:sz w:val="24"/>
              </w:rPr>
              <w:t xml:space="preserve"> </w:t>
            </w:r>
            <w:r>
              <w:rPr>
                <w:sz w:val="24"/>
              </w:rPr>
              <w:t>Sinirlilik</w:t>
            </w:r>
          </w:p>
          <w:p w:rsidR="00A03CDC" w:rsidRDefault="00A03CDC">
            <w:pPr>
              <w:pStyle w:val="TableParagraph"/>
              <w:rPr>
                <w:b/>
                <w:sz w:val="28"/>
              </w:rPr>
            </w:pPr>
          </w:p>
          <w:p w:rsidR="00A03CDC" w:rsidRDefault="00793689">
            <w:pPr>
              <w:pStyle w:val="TableParagraph"/>
              <w:numPr>
                <w:ilvl w:val="0"/>
                <w:numId w:val="4"/>
              </w:numPr>
              <w:tabs>
                <w:tab w:val="left" w:pos="428"/>
              </w:tabs>
              <w:spacing w:before="194" w:line="357" w:lineRule="auto"/>
              <w:ind w:right="240" w:hanging="283"/>
              <w:rPr>
                <w:sz w:val="24"/>
              </w:rPr>
            </w:pPr>
            <w:r>
              <w:rPr>
                <w:sz w:val="24"/>
              </w:rPr>
              <w:t>Güven kaybı, Utanç, İhanete uğramışlık hissi, Şaşkınlık</w:t>
            </w:r>
          </w:p>
          <w:p w:rsidR="00A03CDC" w:rsidRDefault="00A03CDC">
            <w:pPr>
              <w:pStyle w:val="TableParagraph"/>
              <w:spacing w:before="9"/>
              <w:rPr>
                <w:b/>
                <w:sz w:val="20"/>
              </w:rPr>
            </w:pPr>
          </w:p>
          <w:p w:rsidR="00A03CDC" w:rsidRDefault="00793689">
            <w:pPr>
              <w:pStyle w:val="TableParagraph"/>
              <w:numPr>
                <w:ilvl w:val="0"/>
                <w:numId w:val="4"/>
              </w:numPr>
              <w:tabs>
                <w:tab w:val="left" w:pos="428"/>
              </w:tabs>
              <w:spacing w:line="357" w:lineRule="auto"/>
              <w:ind w:right="807" w:hanging="283"/>
              <w:rPr>
                <w:sz w:val="24"/>
              </w:rPr>
            </w:pPr>
            <w:r>
              <w:rPr>
                <w:sz w:val="24"/>
              </w:rPr>
              <w:t>Güçsüz hissetme, Suçluluk,</w:t>
            </w:r>
            <w:r>
              <w:rPr>
                <w:spacing w:val="-4"/>
                <w:sz w:val="24"/>
              </w:rPr>
              <w:t xml:space="preserve"> </w:t>
            </w:r>
            <w:r>
              <w:rPr>
                <w:sz w:val="24"/>
              </w:rPr>
              <w:t>Kendine güvenin azalması, Yalnızlık</w:t>
            </w:r>
            <w:r>
              <w:rPr>
                <w:spacing w:val="-1"/>
                <w:sz w:val="24"/>
              </w:rPr>
              <w:t xml:space="preserve"> </w:t>
            </w:r>
            <w:r>
              <w:rPr>
                <w:sz w:val="24"/>
              </w:rPr>
              <w:t>hissi</w:t>
            </w:r>
          </w:p>
        </w:tc>
        <w:tc>
          <w:tcPr>
            <w:tcW w:w="3126" w:type="dxa"/>
            <w:tcBorders>
              <w:top w:val="double" w:sz="1" w:space="0" w:color="000000"/>
              <w:bottom w:val="single" w:sz="4" w:space="0" w:color="000000"/>
            </w:tcBorders>
          </w:tcPr>
          <w:p w:rsidR="00A03CDC" w:rsidRDefault="00793689">
            <w:pPr>
              <w:pStyle w:val="TableParagraph"/>
              <w:numPr>
                <w:ilvl w:val="0"/>
                <w:numId w:val="3"/>
              </w:numPr>
              <w:tabs>
                <w:tab w:val="left" w:pos="526"/>
              </w:tabs>
              <w:spacing w:before="233"/>
              <w:ind w:hanging="283"/>
              <w:rPr>
                <w:sz w:val="24"/>
              </w:rPr>
            </w:pPr>
            <w:r>
              <w:rPr>
                <w:sz w:val="24"/>
              </w:rPr>
              <w:t>Baş ağrısı,</w:t>
            </w:r>
            <w:r>
              <w:rPr>
                <w:spacing w:val="-2"/>
                <w:sz w:val="24"/>
              </w:rPr>
              <w:t xml:space="preserve"> </w:t>
            </w:r>
            <w:r>
              <w:rPr>
                <w:sz w:val="24"/>
              </w:rPr>
              <w:t>Yorgunluk</w:t>
            </w:r>
          </w:p>
          <w:p w:rsidR="00A03CDC" w:rsidRDefault="00A03CDC">
            <w:pPr>
              <w:pStyle w:val="TableParagraph"/>
              <w:rPr>
                <w:b/>
                <w:sz w:val="28"/>
              </w:rPr>
            </w:pPr>
          </w:p>
          <w:p w:rsidR="00A03CDC" w:rsidRDefault="00793689">
            <w:pPr>
              <w:pStyle w:val="TableParagraph"/>
              <w:numPr>
                <w:ilvl w:val="0"/>
                <w:numId w:val="3"/>
              </w:numPr>
              <w:tabs>
                <w:tab w:val="left" w:pos="526"/>
              </w:tabs>
              <w:spacing w:before="193" w:line="352" w:lineRule="auto"/>
              <w:ind w:right="231" w:hanging="283"/>
              <w:rPr>
                <w:sz w:val="24"/>
              </w:rPr>
            </w:pPr>
            <w:r>
              <w:rPr>
                <w:sz w:val="24"/>
              </w:rPr>
              <w:t>Mide rahatsızlıkları, Cilt rahatsızlıkları</w:t>
            </w:r>
          </w:p>
          <w:p w:rsidR="00A03CDC" w:rsidRDefault="00A03CDC">
            <w:pPr>
              <w:pStyle w:val="TableParagraph"/>
              <w:spacing w:before="6"/>
              <w:rPr>
                <w:b/>
                <w:sz w:val="21"/>
              </w:rPr>
            </w:pPr>
          </w:p>
          <w:p w:rsidR="00A03CDC" w:rsidRDefault="00793689">
            <w:pPr>
              <w:pStyle w:val="TableParagraph"/>
              <w:numPr>
                <w:ilvl w:val="0"/>
                <w:numId w:val="3"/>
              </w:numPr>
              <w:tabs>
                <w:tab w:val="left" w:pos="526"/>
              </w:tabs>
              <w:spacing w:line="352" w:lineRule="auto"/>
              <w:ind w:right="328" w:hanging="283"/>
              <w:rPr>
                <w:sz w:val="24"/>
              </w:rPr>
            </w:pPr>
            <w:r>
              <w:rPr>
                <w:sz w:val="24"/>
              </w:rPr>
              <w:t>Kilo alma/verme,</w:t>
            </w:r>
            <w:r>
              <w:rPr>
                <w:spacing w:val="-4"/>
                <w:sz w:val="24"/>
              </w:rPr>
              <w:t xml:space="preserve"> </w:t>
            </w:r>
            <w:r>
              <w:rPr>
                <w:sz w:val="24"/>
              </w:rPr>
              <w:t>Uyku bozuklukları,</w:t>
            </w:r>
            <w:r>
              <w:rPr>
                <w:spacing w:val="-2"/>
                <w:sz w:val="24"/>
              </w:rPr>
              <w:t xml:space="preserve"> </w:t>
            </w:r>
            <w:r>
              <w:rPr>
                <w:sz w:val="24"/>
              </w:rPr>
              <w:t>Kabuslar</w:t>
            </w:r>
          </w:p>
          <w:p w:rsidR="00A03CDC" w:rsidRDefault="00A03CDC">
            <w:pPr>
              <w:pStyle w:val="TableParagraph"/>
              <w:spacing w:before="7"/>
              <w:rPr>
                <w:b/>
                <w:sz w:val="21"/>
              </w:rPr>
            </w:pPr>
          </w:p>
          <w:p w:rsidR="00A03CDC" w:rsidRDefault="00793689">
            <w:pPr>
              <w:pStyle w:val="TableParagraph"/>
              <w:numPr>
                <w:ilvl w:val="0"/>
                <w:numId w:val="3"/>
              </w:numPr>
              <w:tabs>
                <w:tab w:val="left" w:pos="526"/>
              </w:tabs>
              <w:spacing w:before="1"/>
              <w:ind w:hanging="283"/>
              <w:rPr>
                <w:sz w:val="24"/>
              </w:rPr>
            </w:pPr>
            <w:r>
              <w:rPr>
                <w:sz w:val="24"/>
              </w:rPr>
              <w:t>Cinsel bozukluklar</w:t>
            </w:r>
          </w:p>
        </w:tc>
        <w:tc>
          <w:tcPr>
            <w:tcW w:w="3210" w:type="dxa"/>
            <w:tcBorders>
              <w:top w:val="double" w:sz="1" w:space="0" w:color="000000"/>
              <w:bottom w:val="single" w:sz="4" w:space="0" w:color="000000"/>
            </w:tcBorders>
          </w:tcPr>
          <w:p w:rsidR="00A03CDC" w:rsidRDefault="00793689">
            <w:pPr>
              <w:pStyle w:val="TableParagraph"/>
              <w:numPr>
                <w:ilvl w:val="0"/>
                <w:numId w:val="2"/>
              </w:numPr>
              <w:tabs>
                <w:tab w:val="left" w:pos="518"/>
              </w:tabs>
              <w:spacing w:before="233" w:line="352" w:lineRule="auto"/>
              <w:ind w:right="126" w:hanging="283"/>
              <w:rPr>
                <w:sz w:val="24"/>
              </w:rPr>
            </w:pPr>
            <w:r>
              <w:rPr>
                <w:sz w:val="24"/>
              </w:rPr>
              <w:t>Akademik başarı /</w:t>
            </w:r>
            <w:r>
              <w:rPr>
                <w:spacing w:val="-12"/>
                <w:sz w:val="24"/>
              </w:rPr>
              <w:t xml:space="preserve"> </w:t>
            </w:r>
            <w:r>
              <w:rPr>
                <w:sz w:val="24"/>
              </w:rPr>
              <w:t>mesleki performansta</w:t>
            </w:r>
            <w:r>
              <w:rPr>
                <w:spacing w:val="-2"/>
                <w:sz w:val="24"/>
              </w:rPr>
              <w:t xml:space="preserve"> </w:t>
            </w:r>
            <w:r>
              <w:rPr>
                <w:sz w:val="24"/>
              </w:rPr>
              <w:t>düşüş</w:t>
            </w:r>
          </w:p>
          <w:p w:rsidR="00A03CDC" w:rsidRDefault="00A03CDC">
            <w:pPr>
              <w:pStyle w:val="TableParagraph"/>
              <w:spacing w:before="5"/>
              <w:rPr>
                <w:b/>
                <w:sz w:val="21"/>
              </w:rPr>
            </w:pPr>
          </w:p>
          <w:p w:rsidR="00A03CDC" w:rsidRDefault="00793689">
            <w:pPr>
              <w:pStyle w:val="TableParagraph"/>
              <w:numPr>
                <w:ilvl w:val="0"/>
                <w:numId w:val="2"/>
              </w:numPr>
              <w:tabs>
                <w:tab w:val="left" w:pos="518"/>
              </w:tabs>
              <w:spacing w:line="355" w:lineRule="auto"/>
              <w:ind w:right="253" w:hanging="283"/>
              <w:rPr>
                <w:sz w:val="24"/>
              </w:rPr>
            </w:pPr>
            <w:r>
              <w:rPr>
                <w:sz w:val="24"/>
              </w:rPr>
              <w:t>Okul veya işe</w:t>
            </w:r>
            <w:r>
              <w:rPr>
                <w:spacing w:val="-9"/>
                <w:sz w:val="24"/>
              </w:rPr>
              <w:t xml:space="preserve"> </w:t>
            </w:r>
            <w:r>
              <w:rPr>
                <w:sz w:val="24"/>
              </w:rPr>
              <w:t>gidememe, İsteksizlik, Odaklanamama</w:t>
            </w:r>
          </w:p>
          <w:p w:rsidR="00A03CDC" w:rsidRDefault="00A03CDC">
            <w:pPr>
              <w:pStyle w:val="TableParagraph"/>
              <w:spacing w:before="7"/>
              <w:rPr>
                <w:b/>
                <w:sz w:val="21"/>
              </w:rPr>
            </w:pPr>
          </w:p>
          <w:p w:rsidR="00A03CDC" w:rsidRDefault="00793689">
            <w:pPr>
              <w:pStyle w:val="TableParagraph"/>
              <w:numPr>
                <w:ilvl w:val="0"/>
                <w:numId w:val="2"/>
              </w:numPr>
              <w:tabs>
                <w:tab w:val="left" w:pos="518"/>
              </w:tabs>
              <w:spacing w:before="1" w:line="352" w:lineRule="auto"/>
              <w:ind w:right="526" w:hanging="283"/>
              <w:rPr>
                <w:sz w:val="24"/>
              </w:rPr>
            </w:pPr>
            <w:r>
              <w:rPr>
                <w:sz w:val="24"/>
              </w:rPr>
              <w:t>Gelecek planlarının / önceliklerin</w:t>
            </w:r>
            <w:r>
              <w:rPr>
                <w:spacing w:val="-7"/>
                <w:sz w:val="24"/>
              </w:rPr>
              <w:t xml:space="preserve"> </w:t>
            </w:r>
            <w:r>
              <w:rPr>
                <w:sz w:val="24"/>
              </w:rPr>
              <w:t>değişmesi</w:t>
            </w:r>
          </w:p>
          <w:p w:rsidR="00A03CDC" w:rsidRDefault="00A03CDC">
            <w:pPr>
              <w:pStyle w:val="TableParagraph"/>
              <w:spacing w:before="5"/>
              <w:rPr>
                <w:b/>
                <w:sz w:val="21"/>
              </w:rPr>
            </w:pPr>
          </w:p>
          <w:p w:rsidR="00A03CDC" w:rsidRDefault="00793689">
            <w:pPr>
              <w:pStyle w:val="TableParagraph"/>
              <w:numPr>
                <w:ilvl w:val="0"/>
                <w:numId w:val="2"/>
              </w:numPr>
              <w:tabs>
                <w:tab w:val="left" w:pos="518"/>
              </w:tabs>
              <w:ind w:hanging="283"/>
              <w:rPr>
                <w:sz w:val="24"/>
              </w:rPr>
            </w:pPr>
            <w:r>
              <w:rPr>
                <w:sz w:val="24"/>
              </w:rPr>
              <w:t>İlişkilerde</w:t>
            </w:r>
            <w:r>
              <w:rPr>
                <w:spacing w:val="-3"/>
                <w:sz w:val="24"/>
              </w:rPr>
              <w:t xml:space="preserve"> </w:t>
            </w:r>
            <w:r>
              <w:rPr>
                <w:sz w:val="24"/>
              </w:rPr>
              <w:t>bozulmalar,</w:t>
            </w:r>
          </w:p>
          <w:p w:rsidR="00A03CDC" w:rsidRDefault="00793689">
            <w:pPr>
              <w:pStyle w:val="TableParagraph"/>
              <w:spacing w:before="138" w:line="360" w:lineRule="auto"/>
              <w:ind w:left="517" w:right="1140"/>
              <w:rPr>
                <w:sz w:val="24"/>
              </w:rPr>
            </w:pPr>
            <w:r>
              <w:rPr>
                <w:sz w:val="24"/>
              </w:rPr>
              <w:t>İzolasyon, Öfke patlamaları</w:t>
            </w:r>
          </w:p>
        </w:tc>
      </w:tr>
    </w:tbl>
    <w:p w:rsidR="00A03CDC" w:rsidRDefault="00A03CDC">
      <w:pPr>
        <w:pStyle w:val="GvdeMetni"/>
        <w:rPr>
          <w:b/>
          <w:sz w:val="20"/>
        </w:rPr>
      </w:pPr>
    </w:p>
    <w:p w:rsidR="00A03CDC" w:rsidRDefault="00A03CDC">
      <w:pPr>
        <w:pStyle w:val="GvdeMetni"/>
        <w:spacing w:before="7"/>
        <w:rPr>
          <w:b/>
          <w:sz w:val="17"/>
        </w:rPr>
      </w:pPr>
    </w:p>
    <w:p w:rsidR="00A03CDC" w:rsidRDefault="00793689">
      <w:pPr>
        <w:tabs>
          <w:tab w:val="left" w:pos="2854"/>
          <w:tab w:val="left" w:pos="9701"/>
        </w:tabs>
        <w:spacing w:before="89"/>
        <w:ind w:left="192"/>
        <w:rPr>
          <w:b/>
          <w:sz w:val="28"/>
        </w:rPr>
      </w:pPr>
      <w:r>
        <w:rPr>
          <w:sz w:val="28"/>
          <w:shd w:val="clear" w:color="auto" w:fill="F6DE50"/>
        </w:rPr>
        <w:t xml:space="preserve"> </w:t>
      </w:r>
      <w:r>
        <w:rPr>
          <w:sz w:val="28"/>
          <w:shd w:val="clear" w:color="auto" w:fill="F6DE50"/>
        </w:rPr>
        <w:tab/>
      </w:r>
      <w:r>
        <w:rPr>
          <w:b/>
          <w:sz w:val="28"/>
          <w:shd w:val="clear" w:color="auto" w:fill="F6DE50"/>
        </w:rPr>
        <w:t>Cinsel Şiddet ile Başetme</w:t>
      </w:r>
      <w:r>
        <w:rPr>
          <w:b/>
          <w:spacing w:val="-15"/>
          <w:sz w:val="28"/>
          <w:shd w:val="clear" w:color="auto" w:fill="F6DE50"/>
        </w:rPr>
        <w:t xml:space="preserve"> </w:t>
      </w:r>
      <w:r>
        <w:rPr>
          <w:b/>
          <w:sz w:val="28"/>
          <w:shd w:val="clear" w:color="auto" w:fill="F6DE50"/>
        </w:rPr>
        <w:t>Önerileri</w:t>
      </w:r>
      <w:r>
        <w:rPr>
          <w:b/>
          <w:sz w:val="28"/>
          <w:shd w:val="clear" w:color="auto" w:fill="F6DE50"/>
        </w:rPr>
        <w:tab/>
      </w:r>
    </w:p>
    <w:p w:rsidR="00A03CDC" w:rsidRDefault="00A03CDC">
      <w:pPr>
        <w:pStyle w:val="GvdeMetni"/>
        <w:spacing w:before="9"/>
        <w:rPr>
          <w:b/>
          <w:sz w:val="28"/>
        </w:rPr>
      </w:pPr>
    </w:p>
    <w:p w:rsidR="00A03CDC" w:rsidRDefault="00793689">
      <w:pPr>
        <w:pStyle w:val="Balk2"/>
      </w:pPr>
      <w:r>
        <w:t>Cinsel Şiddete Maruz Kalıyorsanız:</w:t>
      </w:r>
    </w:p>
    <w:p w:rsidR="00A03CDC" w:rsidRDefault="00A03CDC">
      <w:pPr>
        <w:pStyle w:val="GvdeMetni"/>
        <w:rPr>
          <w:b/>
          <w:i/>
          <w:sz w:val="34"/>
        </w:rPr>
      </w:pPr>
    </w:p>
    <w:p w:rsidR="00A03CDC" w:rsidRDefault="00793689">
      <w:pPr>
        <w:pStyle w:val="GvdeMetni"/>
        <w:spacing w:line="480" w:lineRule="auto"/>
        <w:ind w:left="200" w:right="269"/>
      </w:pPr>
      <w:r>
        <w:t>Cinsel şiddete uğradığınızı düşünüyorsanız, iç güdülerinize güvenin. Emin olamıyorsanız davranışın size kendinizi nasıl hissettirdiğine dikkat edin. Karşı tarafın cinsellik içeren davranışlarının sizde rahats</w:t>
      </w:r>
      <w:r>
        <w:t>ızlık veya baskıya yol açıyor olması cinsel şiddete maruz kaldığınızın göstergesi olabilir.</w:t>
      </w:r>
    </w:p>
    <w:p w:rsidR="00A03CDC" w:rsidRDefault="00793689">
      <w:pPr>
        <w:pStyle w:val="GvdeMetni"/>
        <w:spacing w:before="121" w:line="480" w:lineRule="auto"/>
        <w:ind w:left="200" w:right="1162"/>
      </w:pPr>
      <w:r>
        <w:t>Cinsel şiddet mağdurları çoğu zaman şiddet karşısında ve sonrasında kendilerini güçsüz hissederler. Güçsüz hissetmelerinin sebepleri kişinin;</w:t>
      </w:r>
    </w:p>
    <w:p w:rsidR="00A03CDC" w:rsidRDefault="00793689">
      <w:pPr>
        <w:pStyle w:val="ListeParagraf"/>
        <w:numPr>
          <w:ilvl w:val="0"/>
          <w:numId w:val="1"/>
        </w:numPr>
        <w:tabs>
          <w:tab w:val="left" w:pos="920"/>
          <w:tab w:val="left" w:pos="921"/>
        </w:tabs>
        <w:spacing w:before="122"/>
        <w:rPr>
          <w:rFonts w:ascii="Symbol" w:hAnsi="Symbol"/>
          <w:sz w:val="24"/>
        </w:rPr>
      </w:pPr>
      <w:r>
        <w:rPr>
          <w:sz w:val="24"/>
        </w:rPr>
        <w:t>Kiminle konuşacağını veya ciddiye alınıp alınmayacağını bilmiyor</w:t>
      </w:r>
      <w:r>
        <w:rPr>
          <w:spacing w:val="2"/>
          <w:sz w:val="24"/>
        </w:rPr>
        <w:t xml:space="preserve"> </w:t>
      </w:r>
      <w:r>
        <w:rPr>
          <w:sz w:val="24"/>
        </w:rPr>
        <w:t>olması,</w:t>
      </w:r>
    </w:p>
    <w:p w:rsidR="00A03CDC" w:rsidRDefault="00A03CDC">
      <w:pPr>
        <w:rPr>
          <w:rFonts w:ascii="Symbol" w:hAnsi="Symbol"/>
          <w:sz w:val="24"/>
        </w:rPr>
        <w:sectPr w:rsidR="00A03CDC">
          <w:pgSz w:w="12240" w:h="15840"/>
          <w:pgMar w:top="1500" w:right="1180" w:bottom="280" w:left="1240" w:header="708" w:footer="708" w:gutter="0"/>
          <w:cols w:space="708"/>
        </w:sectPr>
      </w:pPr>
    </w:p>
    <w:p w:rsidR="00A03CDC" w:rsidRDefault="00793689">
      <w:pPr>
        <w:pStyle w:val="ListeParagraf"/>
        <w:numPr>
          <w:ilvl w:val="0"/>
          <w:numId w:val="1"/>
        </w:numPr>
        <w:tabs>
          <w:tab w:val="left" w:pos="920"/>
          <w:tab w:val="left" w:pos="921"/>
        </w:tabs>
        <w:spacing w:before="74"/>
        <w:rPr>
          <w:rFonts w:ascii="Symbol" w:hAnsi="Symbol"/>
          <w:sz w:val="24"/>
        </w:rPr>
      </w:pPr>
      <w:r>
        <w:rPr>
          <w:sz w:val="24"/>
        </w:rPr>
        <w:lastRenderedPageBreak/>
        <w:t>Durumun başkalarının ilgisini çekecek kadar “ciddi” olup olmadığından şüphe</w:t>
      </w:r>
      <w:r>
        <w:rPr>
          <w:spacing w:val="-5"/>
          <w:sz w:val="24"/>
        </w:rPr>
        <w:t xml:space="preserve"> </w:t>
      </w:r>
      <w:r>
        <w:rPr>
          <w:sz w:val="24"/>
        </w:rPr>
        <w:t>etmesi,</w:t>
      </w:r>
    </w:p>
    <w:p w:rsidR="00A03CDC" w:rsidRDefault="00A03CDC">
      <w:pPr>
        <w:pStyle w:val="GvdeMetni"/>
        <w:spacing w:before="10"/>
        <w:rPr>
          <w:sz w:val="23"/>
        </w:rPr>
      </w:pPr>
    </w:p>
    <w:p w:rsidR="00A03CDC" w:rsidRDefault="00793689">
      <w:pPr>
        <w:pStyle w:val="ListeParagraf"/>
        <w:numPr>
          <w:ilvl w:val="0"/>
          <w:numId w:val="1"/>
        </w:numPr>
        <w:tabs>
          <w:tab w:val="left" w:pos="920"/>
          <w:tab w:val="left" w:pos="921"/>
        </w:tabs>
        <w:spacing w:line="463" w:lineRule="auto"/>
        <w:ind w:right="336"/>
        <w:rPr>
          <w:rFonts w:ascii="Symbol" w:hAnsi="Symbol"/>
          <w:sz w:val="24"/>
        </w:rPr>
      </w:pPr>
      <w:r>
        <w:rPr>
          <w:sz w:val="24"/>
        </w:rPr>
        <w:t>Tepki gösterirsem benimle dalga geçilebilir, veya çok tepki vermekle suçlanabilirim</w:t>
      </w:r>
      <w:r>
        <w:rPr>
          <w:spacing w:val="-18"/>
          <w:sz w:val="24"/>
        </w:rPr>
        <w:t xml:space="preserve"> </w:t>
      </w:r>
      <w:r>
        <w:rPr>
          <w:sz w:val="24"/>
        </w:rPr>
        <w:t>diye</w:t>
      </w:r>
      <w:r>
        <w:rPr>
          <w:sz w:val="24"/>
        </w:rPr>
        <w:t xml:space="preserve"> düşünmesi,</w:t>
      </w:r>
    </w:p>
    <w:p w:rsidR="00A03CDC" w:rsidRDefault="00793689">
      <w:pPr>
        <w:pStyle w:val="ListeParagraf"/>
        <w:numPr>
          <w:ilvl w:val="0"/>
          <w:numId w:val="1"/>
        </w:numPr>
        <w:tabs>
          <w:tab w:val="left" w:pos="920"/>
          <w:tab w:val="left" w:pos="921"/>
        </w:tabs>
        <w:spacing w:before="21"/>
        <w:rPr>
          <w:rFonts w:ascii="Symbol" w:hAnsi="Symbol"/>
          <w:sz w:val="24"/>
        </w:rPr>
      </w:pPr>
      <w:r>
        <w:rPr>
          <w:sz w:val="24"/>
        </w:rPr>
        <w:t>Başına gelenler ile ilgili suçlanabileceğini düşünmesi,</w:t>
      </w:r>
    </w:p>
    <w:p w:rsidR="00A03CDC" w:rsidRDefault="00A03CDC">
      <w:pPr>
        <w:pStyle w:val="GvdeMetni"/>
        <w:spacing w:before="10"/>
        <w:rPr>
          <w:sz w:val="23"/>
        </w:rPr>
      </w:pPr>
    </w:p>
    <w:p w:rsidR="00A03CDC" w:rsidRDefault="00793689">
      <w:pPr>
        <w:pStyle w:val="ListeParagraf"/>
        <w:numPr>
          <w:ilvl w:val="0"/>
          <w:numId w:val="1"/>
        </w:numPr>
        <w:tabs>
          <w:tab w:val="left" w:pos="920"/>
          <w:tab w:val="left" w:pos="921"/>
        </w:tabs>
        <w:rPr>
          <w:rFonts w:ascii="Symbol" w:hAnsi="Symbol"/>
          <w:sz w:val="24"/>
        </w:rPr>
      </w:pPr>
      <w:r>
        <w:rPr>
          <w:sz w:val="24"/>
        </w:rPr>
        <w:t xml:space="preserve">Cinsel şiddet uygulanan kişinin öfkelenmesi </w:t>
      </w:r>
      <w:r>
        <w:rPr>
          <w:spacing w:val="-3"/>
          <w:sz w:val="24"/>
        </w:rPr>
        <w:t xml:space="preserve">ya </w:t>
      </w:r>
      <w:r>
        <w:rPr>
          <w:sz w:val="24"/>
        </w:rPr>
        <w:t>da intikam almak istemesinden</w:t>
      </w:r>
      <w:r>
        <w:rPr>
          <w:spacing w:val="-2"/>
          <w:sz w:val="24"/>
        </w:rPr>
        <w:t xml:space="preserve"> </w:t>
      </w:r>
      <w:r>
        <w:rPr>
          <w:sz w:val="24"/>
        </w:rPr>
        <w:t>korkması,</w:t>
      </w:r>
    </w:p>
    <w:p w:rsidR="00A03CDC" w:rsidRDefault="00A03CDC">
      <w:pPr>
        <w:pStyle w:val="GvdeMetni"/>
        <w:spacing w:before="1"/>
      </w:pPr>
    </w:p>
    <w:p w:rsidR="00A03CDC" w:rsidRDefault="00793689">
      <w:pPr>
        <w:pStyle w:val="ListeParagraf"/>
        <w:numPr>
          <w:ilvl w:val="0"/>
          <w:numId w:val="1"/>
        </w:numPr>
        <w:tabs>
          <w:tab w:val="left" w:pos="920"/>
          <w:tab w:val="left" w:pos="921"/>
        </w:tabs>
        <w:spacing w:before="1"/>
        <w:rPr>
          <w:rFonts w:ascii="Symbol" w:hAnsi="Symbol"/>
          <w:sz w:val="24"/>
        </w:rPr>
      </w:pPr>
      <w:r>
        <w:rPr>
          <w:sz w:val="24"/>
        </w:rPr>
        <w:t>“Bunu hakkettim” veya “Bundan ben sorumluyum” gibi düşüncelere kapılması</w:t>
      </w:r>
      <w:r>
        <w:rPr>
          <w:spacing w:val="-5"/>
          <w:sz w:val="24"/>
        </w:rPr>
        <w:t xml:space="preserve"> </w:t>
      </w:r>
      <w:r>
        <w:rPr>
          <w:sz w:val="24"/>
        </w:rPr>
        <w:t>olabilir.</w:t>
      </w:r>
    </w:p>
    <w:p w:rsidR="00A03CDC" w:rsidRDefault="00A03CDC">
      <w:pPr>
        <w:pStyle w:val="GvdeMetni"/>
        <w:spacing w:before="1"/>
        <w:rPr>
          <w:sz w:val="34"/>
        </w:rPr>
      </w:pPr>
    </w:p>
    <w:p w:rsidR="00A03CDC" w:rsidRDefault="00793689">
      <w:pPr>
        <w:pStyle w:val="GvdeMetni"/>
        <w:ind w:left="200"/>
        <w:jc w:val="both"/>
      </w:pPr>
      <w:r>
        <w:t>Kişinin kendisi</w:t>
      </w:r>
      <w:r>
        <w:t>ni güçsüz hissediyor olması, şiddeti durdurmak ya da şikayet etmek konusunda</w:t>
      </w:r>
    </w:p>
    <w:p w:rsidR="00A03CDC" w:rsidRDefault="00A03CDC">
      <w:pPr>
        <w:pStyle w:val="GvdeMetni"/>
        <w:spacing w:before="1"/>
      </w:pPr>
    </w:p>
    <w:p w:rsidR="00A03CDC" w:rsidRDefault="00793689">
      <w:pPr>
        <w:pStyle w:val="GvdeMetni"/>
        <w:spacing w:line="480" w:lineRule="auto"/>
        <w:ind w:left="200" w:right="303"/>
        <w:jc w:val="both"/>
      </w:pPr>
      <w:r>
        <w:t xml:space="preserve">atacağı adımları da belirler. Bu nedenle, kendinize, yaşananların sizin suçunuz olmadığını, hiçbir davranış </w:t>
      </w:r>
      <w:r>
        <w:rPr>
          <w:spacing w:val="-3"/>
        </w:rPr>
        <w:t xml:space="preserve">ya </w:t>
      </w:r>
      <w:r>
        <w:t xml:space="preserve">da kişilik özelliğinin şiddeti hak etmeyeceğini </w:t>
      </w:r>
      <w:r>
        <w:rPr>
          <w:spacing w:val="-3"/>
        </w:rPr>
        <w:t xml:space="preserve">ya </w:t>
      </w:r>
      <w:r>
        <w:t xml:space="preserve">da haklı kılmayacağını hatırlatın ve bu durumu mutlaka bir yakınınızla </w:t>
      </w:r>
      <w:r>
        <w:rPr>
          <w:spacing w:val="-3"/>
        </w:rPr>
        <w:t xml:space="preserve">ya </w:t>
      </w:r>
      <w:r>
        <w:t>da bir ruh sağlığı uzmanı ile paylaşın.</w:t>
      </w:r>
    </w:p>
    <w:p w:rsidR="00A03CDC" w:rsidRDefault="00793689">
      <w:pPr>
        <w:pStyle w:val="GvdeMetni"/>
        <w:spacing w:before="120" w:line="480" w:lineRule="auto"/>
        <w:ind w:left="200" w:right="353"/>
        <w:jc w:val="both"/>
      </w:pPr>
      <w:r>
        <w:t>Devam eden bir cinsel şiddetin mağduru iseniz, öncelikli hedef şiddeti durdurmaktır. Bunun için aşağıdaki önerileri deneyebilirsiniz:</w:t>
      </w:r>
    </w:p>
    <w:p w:rsidR="00A03CDC" w:rsidRDefault="00793689">
      <w:pPr>
        <w:pStyle w:val="ListeParagraf"/>
        <w:numPr>
          <w:ilvl w:val="0"/>
          <w:numId w:val="1"/>
        </w:numPr>
        <w:tabs>
          <w:tab w:val="left" w:pos="920"/>
          <w:tab w:val="left" w:pos="921"/>
        </w:tabs>
        <w:spacing w:before="123"/>
        <w:rPr>
          <w:rFonts w:ascii="Symbol" w:hAnsi="Symbol"/>
          <w:color w:val="3D6173"/>
          <w:sz w:val="24"/>
        </w:rPr>
      </w:pPr>
      <w:r>
        <w:rPr>
          <w:b/>
          <w:sz w:val="24"/>
        </w:rPr>
        <w:t xml:space="preserve">Hayır deyin! </w:t>
      </w:r>
      <w:r>
        <w:rPr>
          <w:sz w:val="24"/>
        </w:rPr>
        <w:t>Direkt olun. Karşınızdakine davranışının kabul edilemez olduğunu</w:t>
      </w:r>
      <w:r>
        <w:rPr>
          <w:spacing w:val="-13"/>
          <w:sz w:val="24"/>
        </w:rPr>
        <w:t xml:space="preserve"> </w:t>
      </w:r>
      <w:r>
        <w:rPr>
          <w:sz w:val="24"/>
        </w:rPr>
        <w:t>belirtin.</w:t>
      </w:r>
    </w:p>
    <w:p w:rsidR="00A03CDC" w:rsidRDefault="00A03CDC">
      <w:pPr>
        <w:pStyle w:val="GvdeMetni"/>
        <w:spacing w:before="10"/>
        <w:rPr>
          <w:sz w:val="23"/>
        </w:rPr>
      </w:pPr>
    </w:p>
    <w:p w:rsidR="00A03CDC" w:rsidRDefault="00793689">
      <w:pPr>
        <w:pStyle w:val="ListeParagraf"/>
        <w:numPr>
          <w:ilvl w:val="0"/>
          <w:numId w:val="1"/>
        </w:numPr>
        <w:tabs>
          <w:tab w:val="left" w:pos="920"/>
          <w:tab w:val="left" w:pos="921"/>
        </w:tabs>
        <w:rPr>
          <w:rFonts w:ascii="Symbol" w:hAnsi="Symbol"/>
          <w:color w:val="3D6173"/>
          <w:sz w:val="24"/>
        </w:rPr>
      </w:pPr>
      <w:r>
        <w:rPr>
          <w:b/>
          <w:sz w:val="24"/>
        </w:rPr>
        <w:t>Güvenliğinize dikkat edin</w:t>
      </w:r>
      <w:r>
        <w:rPr>
          <w:sz w:val="24"/>
        </w:rPr>
        <w:t>. Size şiddet uygulayan kişiyle yalnız</w:t>
      </w:r>
      <w:r>
        <w:rPr>
          <w:spacing w:val="-2"/>
          <w:sz w:val="24"/>
        </w:rPr>
        <w:t xml:space="preserve"> </w:t>
      </w:r>
      <w:r>
        <w:rPr>
          <w:sz w:val="24"/>
        </w:rPr>
        <w:t>kalacağınız</w:t>
      </w:r>
    </w:p>
    <w:p w:rsidR="00A03CDC" w:rsidRDefault="00A03CDC">
      <w:pPr>
        <w:pStyle w:val="GvdeMetni"/>
        <w:spacing w:before="8"/>
        <w:rPr>
          <w:sz w:val="23"/>
        </w:rPr>
      </w:pPr>
    </w:p>
    <w:p w:rsidR="00A03CDC" w:rsidRDefault="00793689">
      <w:pPr>
        <w:pStyle w:val="GvdeMetni"/>
        <w:spacing w:line="480" w:lineRule="auto"/>
        <w:ind w:left="920" w:right="716"/>
      </w:pPr>
      <w:r>
        <w:t>ortamlardan, yalnızken alkol/madde kullanmaktan, tehlikede hissedeceğiniz her türlü ortamd</w:t>
      </w:r>
      <w:r>
        <w:t>an kaçının.</w:t>
      </w:r>
    </w:p>
    <w:p w:rsidR="00A03CDC" w:rsidRDefault="00793689">
      <w:pPr>
        <w:pStyle w:val="ListeParagraf"/>
        <w:numPr>
          <w:ilvl w:val="0"/>
          <w:numId w:val="1"/>
        </w:numPr>
        <w:tabs>
          <w:tab w:val="left" w:pos="920"/>
          <w:tab w:val="left" w:pos="921"/>
        </w:tabs>
        <w:spacing w:before="2"/>
        <w:rPr>
          <w:rFonts w:ascii="Symbol" w:hAnsi="Symbol"/>
          <w:color w:val="3D6173"/>
          <w:sz w:val="24"/>
        </w:rPr>
      </w:pPr>
      <w:r>
        <w:rPr>
          <w:b/>
          <w:sz w:val="24"/>
        </w:rPr>
        <w:t>Yaşadıklarınızın kaydını tutun</w:t>
      </w:r>
      <w:r>
        <w:rPr>
          <w:sz w:val="24"/>
        </w:rPr>
        <w:t>. Olayın, tarihlerin, yerlerin, ve şahitlerin listesini</w:t>
      </w:r>
      <w:r>
        <w:rPr>
          <w:spacing w:val="-13"/>
          <w:sz w:val="24"/>
        </w:rPr>
        <w:t xml:space="preserve"> </w:t>
      </w:r>
      <w:r>
        <w:rPr>
          <w:sz w:val="24"/>
        </w:rPr>
        <w:t>tutun.</w:t>
      </w:r>
    </w:p>
    <w:p w:rsidR="00A03CDC" w:rsidRDefault="00A03CDC">
      <w:pPr>
        <w:pStyle w:val="GvdeMetni"/>
        <w:spacing w:before="8"/>
        <w:rPr>
          <w:sz w:val="23"/>
        </w:rPr>
      </w:pPr>
    </w:p>
    <w:p w:rsidR="00A03CDC" w:rsidRDefault="00793689">
      <w:pPr>
        <w:pStyle w:val="GvdeMetni"/>
        <w:spacing w:before="1"/>
        <w:ind w:left="920"/>
      </w:pPr>
      <w:r>
        <w:t>Kişiyi şikayet etmeye karar verirseniz bu bilgilere ihtiyaç duyabilirsiniz.</w:t>
      </w:r>
    </w:p>
    <w:p w:rsidR="00A03CDC" w:rsidRDefault="00A03CDC">
      <w:pPr>
        <w:pStyle w:val="GvdeMetni"/>
        <w:spacing w:before="7"/>
      </w:pPr>
    </w:p>
    <w:p w:rsidR="00A03CDC" w:rsidRDefault="00793689">
      <w:pPr>
        <w:pStyle w:val="ListeParagraf"/>
        <w:numPr>
          <w:ilvl w:val="0"/>
          <w:numId w:val="1"/>
        </w:numPr>
        <w:tabs>
          <w:tab w:val="left" w:pos="920"/>
          <w:tab w:val="left" w:pos="921"/>
        </w:tabs>
        <w:spacing w:line="470" w:lineRule="auto"/>
        <w:ind w:right="275"/>
        <w:rPr>
          <w:rFonts w:ascii="Symbol" w:hAnsi="Symbol"/>
          <w:color w:val="3D6173"/>
          <w:sz w:val="24"/>
        </w:rPr>
      </w:pPr>
      <w:r>
        <w:rPr>
          <w:b/>
          <w:sz w:val="24"/>
        </w:rPr>
        <w:t>Yaşadıklarınızı otorite sahibi ve sizi anlayabileceğini düşündüğünüz biri</w:t>
      </w:r>
      <w:r>
        <w:rPr>
          <w:b/>
          <w:sz w:val="24"/>
        </w:rPr>
        <w:t xml:space="preserve">siyle paylaşın </w:t>
      </w:r>
      <w:r>
        <w:rPr>
          <w:sz w:val="24"/>
        </w:rPr>
        <w:t>(öğretmen, yönetici, aile, polis gibi). Tek başınıza karar vermeye ve tek</w:t>
      </w:r>
      <w:r>
        <w:rPr>
          <w:spacing w:val="-21"/>
          <w:sz w:val="24"/>
        </w:rPr>
        <w:t xml:space="preserve"> </w:t>
      </w:r>
      <w:r>
        <w:rPr>
          <w:sz w:val="24"/>
        </w:rPr>
        <w:t>başınıza başa çıkmaya</w:t>
      </w:r>
      <w:r>
        <w:rPr>
          <w:spacing w:val="-1"/>
          <w:sz w:val="24"/>
        </w:rPr>
        <w:t xml:space="preserve"> </w:t>
      </w:r>
      <w:r>
        <w:rPr>
          <w:sz w:val="24"/>
        </w:rPr>
        <w:t>çalışmayın.</w:t>
      </w:r>
    </w:p>
    <w:p w:rsidR="00A03CDC" w:rsidRDefault="00A03CDC">
      <w:pPr>
        <w:spacing w:line="470" w:lineRule="auto"/>
        <w:rPr>
          <w:rFonts w:ascii="Symbol" w:hAnsi="Symbol"/>
          <w:sz w:val="24"/>
        </w:rPr>
        <w:sectPr w:rsidR="00A03CDC">
          <w:pgSz w:w="12240" w:h="15840"/>
          <w:pgMar w:top="1360" w:right="1180" w:bottom="280" w:left="1240" w:header="708" w:footer="708" w:gutter="0"/>
          <w:cols w:space="708"/>
        </w:sectPr>
      </w:pPr>
    </w:p>
    <w:p w:rsidR="00A03CDC" w:rsidRDefault="00793689">
      <w:pPr>
        <w:pStyle w:val="GvdeMetni"/>
        <w:spacing w:before="72"/>
        <w:ind w:left="560"/>
      </w:pPr>
      <w:r>
        <w:lastRenderedPageBreak/>
        <w:t>Sistemin işleyişine güvenmediğiniz, insanların tepkilerinden korktuğunuz, işe</w:t>
      </w:r>
    </w:p>
    <w:p w:rsidR="00A03CDC" w:rsidRDefault="00A03CDC">
      <w:pPr>
        <w:pStyle w:val="GvdeMetni"/>
      </w:pPr>
    </w:p>
    <w:p w:rsidR="00A03CDC" w:rsidRDefault="00793689">
      <w:pPr>
        <w:pStyle w:val="GvdeMetni"/>
        <w:spacing w:line="480" w:lineRule="auto"/>
        <w:ind w:left="560" w:right="470"/>
      </w:pPr>
      <w:r>
        <w:t>yaramayacağını düşündüğünüz ya da utandığınız için şiddete maruz kalıyor olduğunuzu söylemek ve size şiddet uygulayan kişiyi şikayet etmek konusunda tereddütleriniz olabilir.</w:t>
      </w:r>
    </w:p>
    <w:p w:rsidR="00A03CDC" w:rsidRDefault="00793689">
      <w:pPr>
        <w:pStyle w:val="GvdeMetni"/>
        <w:spacing w:line="480" w:lineRule="auto"/>
        <w:ind w:left="560" w:right="269"/>
      </w:pPr>
      <w:r>
        <w:t xml:space="preserve">Bu tür durumlarda, güvendiğiniz birisiyle ya da bir uzmanla konuşarak ve her iki </w:t>
      </w:r>
      <w:r>
        <w:t>seçeneğin de olası sonuçlarını değerlendirerek size en iyi gelecek olan yolu birlikte belirlemeye çalışın.</w:t>
      </w:r>
    </w:p>
    <w:p w:rsidR="00A03CDC" w:rsidRDefault="00793689">
      <w:pPr>
        <w:pStyle w:val="GvdeMetni"/>
        <w:spacing w:before="120" w:line="480" w:lineRule="auto"/>
        <w:ind w:left="560" w:right="528"/>
      </w:pPr>
      <w:r>
        <w:t>Cinsel şiddete maruz kalmak fiziksel, psikolojik ve sosyal olarak baş edilmesi oldukça güç bir durumdur. Bazı düşünce ya da davranışlarımız, zaten sı</w:t>
      </w:r>
      <w:r>
        <w:t>kıntılı olan bu durumu daha da zorlaştırabilir. Kendi yükünüzü ve uğradığınız zararı en aza indirmek için aşağıdakileri yapmaktan kaçınmaya çalışın:</w:t>
      </w:r>
    </w:p>
    <w:p w:rsidR="00A03CDC" w:rsidRDefault="00793689">
      <w:pPr>
        <w:pStyle w:val="ListeParagraf"/>
        <w:numPr>
          <w:ilvl w:val="0"/>
          <w:numId w:val="1"/>
        </w:numPr>
        <w:tabs>
          <w:tab w:val="left" w:pos="920"/>
          <w:tab w:val="left" w:pos="921"/>
        </w:tabs>
        <w:spacing w:before="123" w:line="470" w:lineRule="auto"/>
        <w:ind w:right="269"/>
        <w:rPr>
          <w:rFonts w:ascii="Symbol" w:hAnsi="Symbol"/>
          <w:sz w:val="24"/>
        </w:rPr>
      </w:pPr>
      <w:r>
        <w:rPr>
          <w:b/>
          <w:sz w:val="24"/>
        </w:rPr>
        <w:t xml:space="preserve">Kendini suçlamayın! </w:t>
      </w:r>
      <w:r>
        <w:rPr>
          <w:sz w:val="24"/>
        </w:rPr>
        <w:t>Şiddetin suçlusu siz değilsiniz, ve bu her yaştan ve cinsiyetten kişinin başına gelebil</w:t>
      </w:r>
      <w:r>
        <w:rPr>
          <w:sz w:val="24"/>
        </w:rPr>
        <w:t>ecek bir olaydır. Size bu şekilde davranmaya kimsenin hakkı</w:t>
      </w:r>
      <w:r>
        <w:rPr>
          <w:spacing w:val="-14"/>
          <w:sz w:val="24"/>
        </w:rPr>
        <w:t xml:space="preserve"> </w:t>
      </w:r>
      <w:r>
        <w:rPr>
          <w:sz w:val="24"/>
        </w:rPr>
        <w:t>yoktur. Kendi suçunuz olduğunu düşünmek durumu sizin için daha da içinden çıkılmaz</w:t>
      </w:r>
      <w:r>
        <w:rPr>
          <w:spacing w:val="-10"/>
          <w:sz w:val="24"/>
        </w:rPr>
        <w:t xml:space="preserve"> </w:t>
      </w:r>
      <w:r>
        <w:rPr>
          <w:sz w:val="24"/>
        </w:rPr>
        <w:t>kılabilir.</w:t>
      </w:r>
    </w:p>
    <w:p w:rsidR="00A03CDC" w:rsidRDefault="00793689">
      <w:pPr>
        <w:pStyle w:val="ListeParagraf"/>
        <w:numPr>
          <w:ilvl w:val="0"/>
          <w:numId w:val="1"/>
        </w:numPr>
        <w:tabs>
          <w:tab w:val="left" w:pos="920"/>
          <w:tab w:val="left" w:pos="921"/>
        </w:tabs>
        <w:spacing w:before="15" w:line="470" w:lineRule="auto"/>
        <w:ind w:right="787"/>
        <w:rPr>
          <w:rFonts w:ascii="Symbol" w:hAnsi="Symbol"/>
          <w:sz w:val="24"/>
        </w:rPr>
      </w:pPr>
      <w:r>
        <w:rPr>
          <w:b/>
          <w:sz w:val="24"/>
        </w:rPr>
        <w:t xml:space="preserve">Görmezden gelmeye çalışmayın! </w:t>
      </w:r>
      <w:r>
        <w:rPr>
          <w:sz w:val="24"/>
        </w:rPr>
        <w:t>Kendinizi “ bu durumu idare edebilirim” , “buna katlanabilirim” gibi düş</w:t>
      </w:r>
      <w:r>
        <w:rPr>
          <w:sz w:val="24"/>
        </w:rPr>
        <w:t>üncelere ikna etmeye çalışmayın. Bu şiddettir ve kimse</w:t>
      </w:r>
      <w:r>
        <w:rPr>
          <w:spacing w:val="-15"/>
          <w:sz w:val="24"/>
        </w:rPr>
        <w:t xml:space="preserve"> </w:t>
      </w:r>
      <w:r>
        <w:rPr>
          <w:sz w:val="24"/>
        </w:rPr>
        <w:t>buna katlanmak zorunda</w:t>
      </w:r>
      <w:r>
        <w:rPr>
          <w:spacing w:val="-2"/>
          <w:sz w:val="24"/>
        </w:rPr>
        <w:t xml:space="preserve"> </w:t>
      </w:r>
      <w:r>
        <w:rPr>
          <w:sz w:val="24"/>
        </w:rPr>
        <w:t>değildir.</w:t>
      </w:r>
    </w:p>
    <w:p w:rsidR="00A03CDC" w:rsidRDefault="00793689">
      <w:pPr>
        <w:pStyle w:val="ListeParagraf"/>
        <w:numPr>
          <w:ilvl w:val="0"/>
          <w:numId w:val="1"/>
        </w:numPr>
        <w:tabs>
          <w:tab w:val="left" w:pos="920"/>
          <w:tab w:val="left" w:pos="921"/>
        </w:tabs>
        <w:spacing w:before="20"/>
        <w:rPr>
          <w:rFonts w:ascii="Symbol" w:hAnsi="Symbol"/>
          <w:b/>
          <w:sz w:val="24"/>
        </w:rPr>
      </w:pPr>
      <w:r>
        <w:rPr>
          <w:b/>
          <w:sz w:val="24"/>
        </w:rPr>
        <w:t>Misilleme yapmayı, faille tartışmaya girmeyi veya onu ikna etmeyi</w:t>
      </w:r>
      <w:r>
        <w:rPr>
          <w:b/>
          <w:spacing w:val="-5"/>
          <w:sz w:val="24"/>
        </w:rPr>
        <w:t xml:space="preserve"> </w:t>
      </w:r>
      <w:r>
        <w:rPr>
          <w:b/>
          <w:sz w:val="24"/>
        </w:rPr>
        <w:t>denemeyin!</w:t>
      </w:r>
    </w:p>
    <w:p w:rsidR="00A03CDC" w:rsidRDefault="00A03CDC">
      <w:pPr>
        <w:pStyle w:val="GvdeMetni"/>
        <w:spacing w:before="3"/>
        <w:rPr>
          <w:b/>
          <w:sz w:val="23"/>
        </w:rPr>
      </w:pPr>
    </w:p>
    <w:p w:rsidR="00A03CDC" w:rsidRDefault="00793689">
      <w:pPr>
        <w:pStyle w:val="GvdeMetni"/>
        <w:spacing w:line="480" w:lineRule="auto"/>
        <w:ind w:left="920"/>
      </w:pPr>
      <w:r>
        <w:t xml:space="preserve">Böyle bir davranış size tatmin edici bir sonuç vermeyeceği gibi, şiddet uygulayan kişinin </w:t>
      </w:r>
      <w:r>
        <w:t>sizden istediği tepki de bu olabilir. Karşınızdakinin düşünce ya da davranışını</w:t>
      </w:r>
    </w:p>
    <w:p w:rsidR="00A03CDC" w:rsidRDefault="00793689">
      <w:pPr>
        <w:pStyle w:val="GvdeMetni"/>
        <w:spacing w:line="480" w:lineRule="auto"/>
        <w:ind w:left="920" w:right="470"/>
      </w:pPr>
      <w:r>
        <w:t>değiştirmek, özellikle de şiddet uygulayan birisi için, oldukça zordur. Yapabileceğiniz şey onu değiştirmek değil, kendinizi korumaktır.</w:t>
      </w:r>
    </w:p>
    <w:p w:rsidR="00A03CDC" w:rsidRDefault="00793689">
      <w:pPr>
        <w:pStyle w:val="ListeParagraf"/>
        <w:numPr>
          <w:ilvl w:val="0"/>
          <w:numId w:val="1"/>
        </w:numPr>
        <w:tabs>
          <w:tab w:val="left" w:pos="920"/>
          <w:tab w:val="left" w:pos="921"/>
        </w:tabs>
        <w:spacing w:before="3" w:line="463" w:lineRule="auto"/>
        <w:ind w:right="356"/>
        <w:rPr>
          <w:rFonts w:ascii="Symbol" w:hAnsi="Symbol"/>
          <w:sz w:val="24"/>
        </w:rPr>
      </w:pPr>
      <w:r>
        <w:rPr>
          <w:b/>
          <w:sz w:val="24"/>
        </w:rPr>
        <w:t xml:space="preserve">Özürlere ve vaatlere kanmayın! </w:t>
      </w:r>
      <w:r>
        <w:rPr>
          <w:sz w:val="24"/>
        </w:rPr>
        <w:t>Özellikle bir yakınınızın şiddetine maruz</w:t>
      </w:r>
      <w:r>
        <w:rPr>
          <w:spacing w:val="-24"/>
          <w:sz w:val="24"/>
        </w:rPr>
        <w:t xml:space="preserve"> </w:t>
      </w:r>
      <w:r>
        <w:rPr>
          <w:sz w:val="24"/>
        </w:rPr>
        <w:t>kalıyorsanız, sonrasında pişman olması ve özür dilemesi, bir daha yapmayacağına yeminler</w:t>
      </w:r>
      <w:r>
        <w:rPr>
          <w:spacing w:val="-23"/>
          <w:sz w:val="24"/>
        </w:rPr>
        <w:t xml:space="preserve"> </w:t>
      </w:r>
      <w:r>
        <w:rPr>
          <w:sz w:val="24"/>
        </w:rPr>
        <w:t>etmesi,</w:t>
      </w:r>
    </w:p>
    <w:p w:rsidR="00A03CDC" w:rsidRDefault="00A03CDC">
      <w:pPr>
        <w:spacing w:line="463" w:lineRule="auto"/>
        <w:rPr>
          <w:rFonts w:ascii="Symbol" w:hAnsi="Symbol"/>
          <w:sz w:val="24"/>
        </w:rPr>
        <w:sectPr w:rsidR="00A03CDC">
          <w:pgSz w:w="12240" w:h="15840"/>
          <w:pgMar w:top="1360" w:right="1180" w:bottom="280" w:left="1240" w:header="708" w:footer="708" w:gutter="0"/>
          <w:cols w:space="708"/>
        </w:sectPr>
      </w:pPr>
    </w:p>
    <w:p w:rsidR="00A03CDC" w:rsidRDefault="00793689">
      <w:pPr>
        <w:pStyle w:val="GvdeMetni"/>
        <w:spacing w:before="72" w:line="480" w:lineRule="auto"/>
        <w:ind w:left="920" w:right="881"/>
      </w:pPr>
      <w:r>
        <w:lastRenderedPageBreak/>
        <w:t>uygulamış olduğu şiddeti hafifletmez. Şiddet eğilimi olan kişilerin bunu tekrarlama olasılığı oldukça yüksektir.</w:t>
      </w:r>
    </w:p>
    <w:p w:rsidR="00A03CDC" w:rsidRDefault="00793689">
      <w:pPr>
        <w:pStyle w:val="ListeParagraf"/>
        <w:numPr>
          <w:ilvl w:val="0"/>
          <w:numId w:val="1"/>
        </w:numPr>
        <w:tabs>
          <w:tab w:val="left" w:pos="920"/>
          <w:tab w:val="left" w:pos="921"/>
        </w:tabs>
        <w:spacing w:before="2" w:line="463" w:lineRule="auto"/>
        <w:ind w:right="977"/>
        <w:rPr>
          <w:rFonts w:ascii="Symbol" w:hAnsi="Symbol"/>
          <w:sz w:val="24"/>
        </w:rPr>
      </w:pPr>
      <w:r>
        <w:rPr>
          <w:b/>
          <w:sz w:val="24"/>
        </w:rPr>
        <w:t xml:space="preserve">Konuşmaktan kaçınmayın! </w:t>
      </w:r>
      <w:r>
        <w:rPr>
          <w:sz w:val="24"/>
        </w:rPr>
        <w:t>Böyle bir durumda yaşananları konuşmak zor olabileceğinden konuşmaktan kaçınabilirsiniz. Güvendiğiniz veya sizi</w:t>
      </w:r>
      <w:r>
        <w:rPr>
          <w:spacing w:val="-18"/>
          <w:sz w:val="24"/>
        </w:rPr>
        <w:t xml:space="preserve"> </w:t>
      </w:r>
      <w:r>
        <w:rPr>
          <w:sz w:val="24"/>
        </w:rPr>
        <w:t>destekl</w:t>
      </w:r>
      <w:r>
        <w:rPr>
          <w:sz w:val="24"/>
        </w:rPr>
        <w:t>eyen</w:t>
      </w:r>
    </w:p>
    <w:p w:rsidR="00A03CDC" w:rsidRDefault="00793689">
      <w:pPr>
        <w:pStyle w:val="GvdeMetni"/>
        <w:spacing w:before="19" w:line="480" w:lineRule="auto"/>
        <w:ind w:left="920"/>
      </w:pPr>
      <w:r>
        <w:t>biriyle, sizin belirleyeceğiniz ölçüde yaşadıklarınız konuşmanız, kendinizi iyi</w:t>
      </w:r>
      <w:r>
        <w:rPr>
          <w:spacing w:val="-20"/>
        </w:rPr>
        <w:t xml:space="preserve"> </w:t>
      </w:r>
      <w:r>
        <w:t>hissetmeye başlama sürecinize yardımcı</w:t>
      </w:r>
      <w:r>
        <w:rPr>
          <w:spacing w:val="-1"/>
        </w:rPr>
        <w:t xml:space="preserve"> </w:t>
      </w:r>
      <w:r>
        <w:t>olacaktır.</w:t>
      </w:r>
    </w:p>
    <w:p w:rsidR="00A03CDC" w:rsidRDefault="00A03CDC">
      <w:pPr>
        <w:pStyle w:val="GvdeMetni"/>
        <w:rPr>
          <w:sz w:val="26"/>
        </w:rPr>
      </w:pPr>
    </w:p>
    <w:p w:rsidR="00A03CDC" w:rsidRDefault="00793689">
      <w:pPr>
        <w:pStyle w:val="Balk2"/>
        <w:spacing w:before="177"/>
      </w:pPr>
      <w:r>
        <w:t>Geçmişte Cinsel Şiddete Maruz</w:t>
      </w:r>
      <w:r>
        <w:rPr>
          <w:spacing w:val="-13"/>
        </w:rPr>
        <w:t xml:space="preserve"> </w:t>
      </w:r>
      <w:r>
        <w:t>Kaldıysanız:</w:t>
      </w:r>
    </w:p>
    <w:p w:rsidR="00A03CDC" w:rsidRDefault="00A03CDC">
      <w:pPr>
        <w:pStyle w:val="GvdeMetni"/>
        <w:rPr>
          <w:b/>
          <w:i/>
          <w:sz w:val="34"/>
        </w:rPr>
      </w:pPr>
    </w:p>
    <w:p w:rsidR="00A03CDC" w:rsidRDefault="00793689">
      <w:pPr>
        <w:pStyle w:val="GvdeMetni"/>
        <w:spacing w:line="480" w:lineRule="auto"/>
        <w:ind w:left="200" w:right="488"/>
      </w:pPr>
      <w:r>
        <w:t>İster yıllar önce, ister çok yakın zamanda yaşanmış olsun, cinsel şiddete ma</w:t>
      </w:r>
      <w:r>
        <w:t>ruz kalmış olmanın kişinin kendilik algısı ve ilişkileri üzerinde farkında olduğu ya da olmadığı etkileri olabilir. Bu etkileri bilmek, onlarla baş etmenize de yardımcı olacaktır. Cinsel şiddetin kişinin psikolojisini nasıl etkileyeceği, kişinin önceki yaş</w:t>
      </w:r>
      <w:r>
        <w:t>antıları, sosyal desteği, yaşanan şiddetin niteliği, şiddeti uygulayan kişiye yakınlığı gibi pek çok faktörden etkilenir. Bu nedenle, herkesin yaşantısı ve nasıl baş ettiği benzerlikler ve farklılıklar gösterir.</w:t>
      </w:r>
    </w:p>
    <w:p w:rsidR="00A03CDC" w:rsidRDefault="00793689">
      <w:pPr>
        <w:pStyle w:val="ListeParagraf"/>
        <w:numPr>
          <w:ilvl w:val="0"/>
          <w:numId w:val="1"/>
        </w:numPr>
        <w:tabs>
          <w:tab w:val="left" w:pos="920"/>
          <w:tab w:val="left" w:pos="921"/>
        </w:tabs>
        <w:spacing w:before="123" w:line="475" w:lineRule="auto"/>
        <w:ind w:right="830"/>
        <w:rPr>
          <w:rFonts w:ascii="Symbol" w:hAnsi="Symbol"/>
          <w:color w:val="3D6173"/>
          <w:sz w:val="24"/>
        </w:rPr>
      </w:pPr>
      <w:r>
        <w:rPr>
          <w:sz w:val="24"/>
        </w:rPr>
        <w:t>Cinsel şiddete uğramış birinin vereceği tepk</w:t>
      </w:r>
      <w:r>
        <w:rPr>
          <w:sz w:val="24"/>
        </w:rPr>
        <w:t>ilerin doğrusu yanlışı yoktur, her</w:t>
      </w:r>
      <w:r>
        <w:rPr>
          <w:spacing w:val="-20"/>
          <w:sz w:val="24"/>
        </w:rPr>
        <w:t xml:space="preserve"> </w:t>
      </w:r>
      <w:r>
        <w:rPr>
          <w:sz w:val="24"/>
        </w:rPr>
        <w:t>durum farklılık gösterebilir. Kişi sakin/kontrollü olabileceği gibi, aşırı/yoğun tepkiler de verebilir. Bazı kişiler olay anında veya hemen sonrasında, bazıları yıllar sonra tepki verebilir.</w:t>
      </w:r>
    </w:p>
    <w:p w:rsidR="00A03CDC" w:rsidRDefault="00793689">
      <w:pPr>
        <w:pStyle w:val="ListeParagraf"/>
        <w:numPr>
          <w:ilvl w:val="0"/>
          <w:numId w:val="1"/>
        </w:numPr>
        <w:tabs>
          <w:tab w:val="left" w:pos="920"/>
          <w:tab w:val="left" w:pos="921"/>
        </w:tabs>
        <w:spacing w:before="3" w:line="475" w:lineRule="auto"/>
        <w:ind w:right="572"/>
        <w:rPr>
          <w:rFonts w:ascii="Symbol" w:hAnsi="Symbol"/>
          <w:color w:val="3D6173"/>
          <w:sz w:val="24"/>
        </w:rPr>
      </w:pPr>
      <w:r>
        <w:rPr>
          <w:sz w:val="24"/>
        </w:rPr>
        <w:t xml:space="preserve">Yaşanan olay bir travmadır ve </w:t>
      </w:r>
      <w:r>
        <w:rPr>
          <w:sz w:val="24"/>
        </w:rPr>
        <w:t>bazen etkilerinin boyutları kişi tarafından hemen anlaşılamayabilir veya bazen bu travmalar ile ilgili anılar net olmayabilir. Fakat</w:t>
      </w:r>
      <w:r>
        <w:rPr>
          <w:spacing w:val="-18"/>
          <w:sz w:val="24"/>
        </w:rPr>
        <w:t xml:space="preserve"> </w:t>
      </w:r>
      <w:r>
        <w:rPr>
          <w:sz w:val="24"/>
        </w:rPr>
        <w:t>bunlar olmamış gibi davranmak veya bunları göz ardı etmek iyileşme sürecine yardımcı olmayacaktır.</w:t>
      </w:r>
    </w:p>
    <w:p w:rsidR="00A03CDC" w:rsidRDefault="00A03CDC">
      <w:pPr>
        <w:spacing w:line="475" w:lineRule="auto"/>
        <w:rPr>
          <w:rFonts w:ascii="Symbol" w:hAnsi="Symbol"/>
          <w:sz w:val="24"/>
        </w:rPr>
        <w:sectPr w:rsidR="00A03CDC">
          <w:pgSz w:w="12240" w:h="15840"/>
          <w:pgMar w:top="1360" w:right="1180" w:bottom="280" w:left="1240" w:header="708" w:footer="708" w:gutter="0"/>
          <w:cols w:space="708"/>
        </w:sectPr>
      </w:pPr>
    </w:p>
    <w:p w:rsidR="00A03CDC" w:rsidRDefault="00793689">
      <w:pPr>
        <w:pStyle w:val="ListeParagraf"/>
        <w:numPr>
          <w:ilvl w:val="0"/>
          <w:numId w:val="1"/>
        </w:numPr>
        <w:tabs>
          <w:tab w:val="left" w:pos="920"/>
          <w:tab w:val="left" w:pos="921"/>
        </w:tabs>
        <w:spacing w:before="74" w:line="463" w:lineRule="auto"/>
        <w:ind w:right="335"/>
        <w:rPr>
          <w:rFonts w:ascii="Symbol" w:hAnsi="Symbol"/>
          <w:color w:val="3D6173"/>
          <w:sz w:val="24"/>
        </w:rPr>
      </w:pPr>
      <w:r>
        <w:rPr>
          <w:sz w:val="24"/>
        </w:rPr>
        <w:lastRenderedPageBreak/>
        <w:t>Cinsel şiddet,</w:t>
      </w:r>
      <w:r>
        <w:rPr>
          <w:sz w:val="24"/>
        </w:rPr>
        <w:t xml:space="preserve"> diğer şiddet türleri gibi, kişinin temel "güvenlik” algısını zedeler. İnsanlara ve dünyaya yeniden güvenmek, zaman alacaktır, ancak imkansız</w:t>
      </w:r>
      <w:r>
        <w:rPr>
          <w:spacing w:val="2"/>
          <w:sz w:val="24"/>
        </w:rPr>
        <w:t xml:space="preserve"> </w:t>
      </w:r>
      <w:r>
        <w:rPr>
          <w:sz w:val="24"/>
        </w:rPr>
        <w:t>değildir.</w:t>
      </w:r>
    </w:p>
    <w:p w:rsidR="00A03CDC" w:rsidRDefault="00793689">
      <w:pPr>
        <w:pStyle w:val="ListeParagraf"/>
        <w:numPr>
          <w:ilvl w:val="0"/>
          <w:numId w:val="1"/>
        </w:numPr>
        <w:tabs>
          <w:tab w:val="left" w:pos="920"/>
          <w:tab w:val="left" w:pos="921"/>
        </w:tabs>
        <w:spacing w:before="21" w:line="470" w:lineRule="auto"/>
        <w:ind w:right="323"/>
        <w:rPr>
          <w:rFonts w:ascii="Symbol" w:hAnsi="Symbol"/>
          <w:color w:val="3D6173"/>
          <w:sz w:val="24"/>
        </w:rPr>
      </w:pPr>
      <w:r>
        <w:rPr>
          <w:sz w:val="24"/>
        </w:rPr>
        <w:t xml:space="preserve">Yaşadığınız deneyimi, rahat hissettiğiniz kişilerle ve rahat hissettiğiniz ölçüde konuşun, paylaşın. Cinsel şiddet üzerinde konuşulması zor bir konudur, ancak içinizde tutmanın </w:t>
      </w:r>
      <w:r>
        <w:rPr>
          <w:spacing w:val="-3"/>
          <w:sz w:val="24"/>
        </w:rPr>
        <w:t xml:space="preserve">ya </w:t>
      </w:r>
      <w:r>
        <w:rPr>
          <w:sz w:val="24"/>
        </w:rPr>
        <w:t>da yok saymanın yaşatacağı psikolojik sıkıntı, anlatmanınkinden fazladır.</w:t>
      </w:r>
    </w:p>
    <w:p w:rsidR="00A03CDC" w:rsidRDefault="00793689">
      <w:pPr>
        <w:pStyle w:val="ListeParagraf"/>
        <w:numPr>
          <w:ilvl w:val="0"/>
          <w:numId w:val="1"/>
        </w:numPr>
        <w:tabs>
          <w:tab w:val="left" w:pos="920"/>
          <w:tab w:val="left" w:pos="921"/>
        </w:tabs>
        <w:spacing w:before="14"/>
        <w:rPr>
          <w:rFonts w:ascii="Symbol" w:hAnsi="Symbol"/>
          <w:color w:val="3D6173"/>
          <w:sz w:val="24"/>
        </w:rPr>
      </w:pPr>
      <w:r>
        <w:rPr>
          <w:sz w:val="24"/>
        </w:rPr>
        <w:t>Ke</w:t>
      </w:r>
      <w:r>
        <w:rPr>
          <w:sz w:val="24"/>
        </w:rPr>
        <w:t>ndinizi isteksiz de hissetseniz, uykunuza, yemenize, sağlığınıza özen</w:t>
      </w:r>
      <w:r>
        <w:rPr>
          <w:spacing w:val="-8"/>
          <w:sz w:val="24"/>
        </w:rPr>
        <w:t xml:space="preserve"> </w:t>
      </w:r>
      <w:r>
        <w:rPr>
          <w:sz w:val="24"/>
        </w:rPr>
        <w:t>göstermeye</w:t>
      </w:r>
    </w:p>
    <w:p w:rsidR="00A03CDC" w:rsidRDefault="00A03CDC">
      <w:pPr>
        <w:pStyle w:val="GvdeMetni"/>
        <w:spacing w:before="9"/>
        <w:rPr>
          <w:sz w:val="23"/>
        </w:rPr>
      </w:pPr>
    </w:p>
    <w:p w:rsidR="00A03CDC" w:rsidRDefault="00793689">
      <w:pPr>
        <w:pStyle w:val="GvdeMetni"/>
        <w:spacing w:line="480" w:lineRule="auto"/>
        <w:ind w:left="920" w:right="269"/>
      </w:pPr>
      <w:r>
        <w:t>çalışın. Travmatik yaşantılar ruhsal ve fiziksel güvenlik hissiyatını zedeledeğinden, böyle bir yaşantıdan sonra fiziksel güvenliğinizi ve sağlığınızı korumak iyileşme süreci</w:t>
      </w:r>
      <w:r>
        <w:t>nde ilk aşamada yapabileceğiniz en önemli şeylerden biridir. Yaşadığınız deneyimi değiştirmek elinizde değil, ancak kendinize verdiğiniz değeri ve yaşamınızdaki güzellikleri yok</w:t>
      </w:r>
    </w:p>
    <w:p w:rsidR="00A03CDC" w:rsidRDefault="00793689">
      <w:pPr>
        <w:pStyle w:val="GvdeMetni"/>
        <w:spacing w:before="1" w:line="480" w:lineRule="auto"/>
        <w:ind w:left="920" w:right="862"/>
      </w:pPr>
      <w:r>
        <w:t>etmemesini sağlayabilirsiniz. Yaşadığınız deneyim çok yoğun olabilir, ancak si</w:t>
      </w:r>
      <w:r>
        <w:t>z bu deneyimden ibaret değilsiniz.</w:t>
      </w:r>
    </w:p>
    <w:p w:rsidR="00A03CDC" w:rsidRDefault="00793689">
      <w:pPr>
        <w:pStyle w:val="ListeParagraf"/>
        <w:numPr>
          <w:ilvl w:val="0"/>
          <w:numId w:val="1"/>
        </w:numPr>
        <w:tabs>
          <w:tab w:val="left" w:pos="920"/>
          <w:tab w:val="left" w:pos="921"/>
        </w:tabs>
        <w:spacing w:before="2" w:line="463" w:lineRule="auto"/>
        <w:ind w:right="780"/>
        <w:rPr>
          <w:rFonts w:ascii="Symbol" w:hAnsi="Symbol"/>
          <w:color w:val="3D6173"/>
          <w:sz w:val="24"/>
        </w:rPr>
      </w:pPr>
      <w:r>
        <w:rPr>
          <w:sz w:val="24"/>
        </w:rPr>
        <w:t>Cinsel şiddete uğrayan kişiler, bazen yaşadıkları incinmeyi tamir amacıyla tekrardan kendilerine zarar veren kişilere veya zarar verme potansiyeli yüksek</w:t>
      </w:r>
      <w:r>
        <w:rPr>
          <w:spacing w:val="-3"/>
          <w:sz w:val="24"/>
        </w:rPr>
        <w:t xml:space="preserve"> </w:t>
      </w:r>
      <w:r>
        <w:rPr>
          <w:sz w:val="24"/>
        </w:rPr>
        <w:t>kişilere</w:t>
      </w:r>
    </w:p>
    <w:p w:rsidR="00A03CDC" w:rsidRDefault="00793689">
      <w:pPr>
        <w:pStyle w:val="GvdeMetni"/>
        <w:spacing w:before="19" w:line="480" w:lineRule="auto"/>
        <w:ind w:left="920" w:right="329"/>
      </w:pPr>
      <w:r>
        <w:t>yönelebilirler. Bu döngüyü kırmak, hem kişinin daha fazla zarar görmesini engellemek hem de sağlıklı bir ilişki içinde yaralarını sarmasına fırsat verebilmek için çok önemlidir. Siz de kendinizde bu eğilimi fark ediyorsanız, ilişki kurma biçiminizin yaşadı</w:t>
      </w:r>
      <w:r>
        <w:t>klarınızdan nasıl etkilendiğini gözden geçirebilir ve değiştirmekte zorlanıyorsanız, bir uzmandan yardım alabilirsiniz.</w:t>
      </w:r>
    </w:p>
    <w:p w:rsidR="00A03CDC" w:rsidRPr="00780780" w:rsidRDefault="00793689" w:rsidP="00780780">
      <w:pPr>
        <w:pStyle w:val="ListeParagraf"/>
        <w:numPr>
          <w:ilvl w:val="0"/>
          <w:numId w:val="1"/>
        </w:numPr>
        <w:tabs>
          <w:tab w:val="left" w:pos="920"/>
          <w:tab w:val="left" w:pos="921"/>
        </w:tabs>
        <w:spacing w:before="3" w:line="475" w:lineRule="auto"/>
        <w:ind w:right="269"/>
        <w:rPr>
          <w:rFonts w:ascii="Symbol" w:hAnsi="Symbol"/>
          <w:color w:val="3D6173"/>
          <w:sz w:val="24"/>
        </w:rPr>
        <w:sectPr w:rsidR="00A03CDC" w:rsidRPr="00780780">
          <w:pgSz w:w="12240" w:h="15840"/>
          <w:pgMar w:top="1360" w:right="1180" w:bottom="280" w:left="1240" w:header="708" w:footer="708" w:gutter="0"/>
          <w:cols w:space="708"/>
        </w:sectPr>
      </w:pPr>
      <w:r>
        <w:rPr>
          <w:sz w:val="24"/>
        </w:rPr>
        <w:t>Cinsel şiddetin yarattığı duygusal sıkıntıların azalması için tek bir yol yoktur. Her ne kadar zaman zaman kimsenin sizi anlayamayacağın</w:t>
      </w:r>
      <w:r>
        <w:rPr>
          <w:sz w:val="24"/>
        </w:rPr>
        <w:t>ı düşünseniz de, bununla ilgili destek almak ve konuşmak iyileşmek için önemli bir adımdır. Böyle bir durumda ne</w:t>
      </w:r>
      <w:r>
        <w:rPr>
          <w:spacing w:val="-20"/>
          <w:sz w:val="24"/>
        </w:rPr>
        <w:t xml:space="preserve"> </w:t>
      </w:r>
      <w:r>
        <w:rPr>
          <w:sz w:val="24"/>
        </w:rPr>
        <w:t>yaşadığınızı anlayabilecek bir uzman ile konuşmak ve yardım almak faydalı</w:t>
      </w:r>
      <w:r>
        <w:rPr>
          <w:spacing w:val="-1"/>
          <w:sz w:val="24"/>
        </w:rPr>
        <w:t xml:space="preserve"> </w:t>
      </w:r>
      <w:r w:rsidR="00780780">
        <w:rPr>
          <w:sz w:val="24"/>
        </w:rPr>
        <w:t>olu</w:t>
      </w:r>
      <w:r>
        <w:rPr>
          <w:sz w:val="24"/>
        </w:rPr>
        <w:t>r.</w:t>
      </w:r>
      <w:bookmarkStart w:id="0" w:name="_GoBack"/>
      <w:bookmarkEnd w:id="0"/>
    </w:p>
    <w:p w:rsidR="00793689" w:rsidRDefault="00793689" w:rsidP="00263B74">
      <w:pPr>
        <w:pStyle w:val="GvdeMetni"/>
        <w:rPr>
          <w:sz w:val="20"/>
        </w:rPr>
      </w:pPr>
    </w:p>
    <w:sectPr w:rsidR="00793689">
      <w:pgSz w:w="12240" w:h="15840"/>
      <w:pgMar w:top="1500" w:right="118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912"/>
    <w:multiLevelType w:val="hybridMultilevel"/>
    <w:tmpl w:val="37D66B92"/>
    <w:lvl w:ilvl="0" w:tplc="5CA00166">
      <w:numFmt w:val="bullet"/>
      <w:lvlText w:val=""/>
      <w:lvlJc w:val="left"/>
      <w:pPr>
        <w:ind w:left="920" w:hanging="360"/>
      </w:pPr>
      <w:rPr>
        <w:rFonts w:hint="default"/>
        <w:w w:val="100"/>
        <w:lang w:val="tr-TR" w:eastAsia="tr-TR" w:bidi="tr-TR"/>
      </w:rPr>
    </w:lvl>
    <w:lvl w:ilvl="1" w:tplc="010207AE">
      <w:numFmt w:val="bullet"/>
      <w:lvlText w:val="•"/>
      <w:lvlJc w:val="left"/>
      <w:pPr>
        <w:ind w:left="1810" w:hanging="360"/>
      </w:pPr>
      <w:rPr>
        <w:rFonts w:hint="default"/>
        <w:lang w:val="tr-TR" w:eastAsia="tr-TR" w:bidi="tr-TR"/>
      </w:rPr>
    </w:lvl>
    <w:lvl w:ilvl="2" w:tplc="09BE0982">
      <w:numFmt w:val="bullet"/>
      <w:lvlText w:val="•"/>
      <w:lvlJc w:val="left"/>
      <w:pPr>
        <w:ind w:left="2700" w:hanging="360"/>
      </w:pPr>
      <w:rPr>
        <w:rFonts w:hint="default"/>
        <w:lang w:val="tr-TR" w:eastAsia="tr-TR" w:bidi="tr-TR"/>
      </w:rPr>
    </w:lvl>
    <w:lvl w:ilvl="3" w:tplc="1E6A1836">
      <w:numFmt w:val="bullet"/>
      <w:lvlText w:val="•"/>
      <w:lvlJc w:val="left"/>
      <w:pPr>
        <w:ind w:left="3590" w:hanging="360"/>
      </w:pPr>
      <w:rPr>
        <w:rFonts w:hint="default"/>
        <w:lang w:val="tr-TR" w:eastAsia="tr-TR" w:bidi="tr-TR"/>
      </w:rPr>
    </w:lvl>
    <w:lvl w:ilvl="4" w:tplc="575E0C8E">
      <w:numFmt w:val="bullet"/>
      <w:lvlText w:val="•"/>
      <w:lvlJc w:val="left"/>
      <w:pPr>
        <w:ind w:left="4480" w:hanging="360"/>
      </w:pPr>
      <w:rPr>
        <w:rFonts w:hint="default"/>
        <w:lang w:val="tr-TR" w:eastAsia="tr-TR" w:bidi="tr-TR"/>
      </w:rPr>
    </w:lvl>
    <w:lvl w:ilvl="5" w:tplc="14E263FC">
      <w:numFmt w:val="bullet"/>
      <w:lvlText w:val="•"/>
      <w:lvlJc w:val="left"/>
      <w:pPr>
        <w:ind w:left="5370" w:hanging="360"/>
      </w:pPr>
      <w:rPr>
        <w:rFonts w:hint="default"/>
        <w:lang w:val="tr-TR" w:eastAsia="tr-TR" w:bidi="tr-TR"/>
      </w:rPr>
    </w:lvl>
    <w:lvl w:ilvl="6" w:tplc="1F28C58C">
      <w:numFmt w:val="bullet"/>
      <w:lvlText w:val="•"/>
      <w:lvlJc w:val="left"/>
      <w:pPr>
        <w:ind w:left="6260" w:hanging="360"/>
      </w:pPr>
      <w:rPr>
        <w:rFonts w:hint="default"/>
        <w:lang w:val="tr-TR" w:eastAsia="tr-TR" w:bidi="tr-TR"/>
      </w:rPr>
    </w:lvl>
    <w:lvl w:ilvl="7" w:tplc="05DAEAA0">
      <w:numFmt w:val="bullet"/>
      <w:lvlText w:val="•"/>
      <w:lvlJc w:val="left"/>
      <w:pPr>
        <w:ind w:left="7150" w:hanging="360"/>
      </w:pPr>
      <w:rPr>
        <w:rFonts w:hint="default"/>
        <w:lang w:val="tr-TR" w:eastAsia="tr-TR" w:bidi="tr-TR"/>
      </w:rPr>
    </w:lvl>
    <w:lvl w:ilvl="8" w:tplc="846A600E">
      <w:numFmt w:val="bullet"/>
      <w:lvlText w:val="•"/>
      <w:lvlJc w:val="left"/>
      <w:pPr>
        <w:ind w:left="8040" w:hanging="360"/>
      </w:pPr>
      <w:rPr>
        <w:rFonts w:hint="default"/>
        <w:lang w:val="tr-TR" w:eastAsia="tr-TR" w:bidi="tr-TR"/>
      </w:rPr>
    </w:lvl>
  </w:abstractNum>
  <w:abstractNum w:abstractNumId="1" w15:restartNumberingAfterBreak="0">
    <w:nsid w:val="2C5D27AE"/>
    <w:multiLevelType w:val="hybridMultilevel"/>
    <w:tmpl w:val="D1C624AA"/>
    <w:lvl w:ilvl="0" w:tplc="D3982A82">
      <w:numFmt w:val="bullet"/>
      <w:lvlText w:val=""/>
      <w:lvlJc w:val="left"/>
      <w:pPr>
        <w:ind w:left="427" w:hanging="284"/>
      </w:pPr>
      <w:rPr>
        <w:rFonts w:ascii="Symbol" w:eastAsia="Symbol" w:hAnsi="Symbol" w:cs="Symbol" w:hint="default"/>
        <w:w w:val="100"/>
        <w:sz w:val="24"/>
        <w:szCs w:val="24"/>
        <w:lang w:val="tr-TR" w:eastAsia="tr-TR" w:bidi="tr-TR"/>
      </w:rPr>
    </w:lvl>
    <w:lvl w:ilvl="1" w:tplc="283CEA16">
      <w:numFmt w:val="bullet"/>
      <w:lvlText w:val="•"/>
      <w:lvlJc w:val="left"/>
      <w:pPr>
        <w:ind w:left="680" w:hanging="284"/>
      </w:pPr>
      <w:rPr>
        <w:rFonts w:hint="default"/>
        <w:lang w:val="tr-TR" w:eastAsia="tr-TR" w:bidi="tr-TR"/>
      </w:rPr>
    </w:lvl>
    <w:lvl w:ilvl="2" w:tplc="DB0CED52">
      <w:numFmt w:val="bullet"/>
      <w:lvlText w:val="•"/>
      <w:lvlJc w:val="left"/>
      <w:pPr>
        <w:ind w:left="940" w:hanging="284"/>
      </w:pPr>
      <w:rPr>
        <w:rFonts w:hint="default"/>
        <w:lang w:val="tr-TR" w:eastAsia="tr-TR" w:bidi="tr-TR"/>
      </w:rPr>
    </w:lvl>
    <w:lvl w:ilvl="3" w:tplc="E3360CB4">
      <w:numFmt w:val="bullet"/>
      <w:lvlText w:val="•"/>
      <w:lvlJc w:val="left"/>
      <w:pPr>
        <w:ind w:left="1200" w:hanging="284"/>
      </w:pPr>
      <w:rPr>
        <w:rFonts w:hint="default"/>
        <w:lang w:val="tr-TR" w:eastAsia="tr-TR" w:bidi="tr-TR"/>
      </w:rPr>
    </w:lvl>
    <w:lvl w:ilvl="4" w:tplc="A65EE22E">
      <w:numFmt w:val="bullet"/>
      <w:lvlText w:val="•"/>
      <w:lvlJc w:val="left"/>
      <w:pPr>
        <w:ind w:left="1460" w:hanging="284"/>
      </w:pPr>
      <w:rPr>
        <w:rFonts w:hint="default"/>
        <w:lang w:val="tr-TR" w:eastAsia="tr-TR" w:bidi="tr-TR"/>
      </w:rPr>
    </w:lvl>
    <w:lvl w:ilvl="5" w:tplc="9A22B132">
      <w:numFmt w:val="bullet"/>
      <w:lvlText w:val="•"/>
      <w:lvlJc w:val="left"/>
      <w:pPr>
        <w:ind w:left="1721" w:hanging="284"/>
      </w:pPr>
      <w:rPr>
        <w:rFonts w:hint="default"/>
        <w:lang w:val="tr-TR" w:eastAsia="tr-TR" w:bidi="tr-TR"/>
      </w:rPr>
    </w:lvl>
    <w:lvl w:ilvl="6" w:tplc="5900C888">
      <w:numFmt w:val="bullet"/>
      <w:lvlText w:val="•"/>
      <w:lvlJc w:val="left"/>
      <w:pPr>
        <w:ind w:left="1981" w:hanging="284"/>
      </w:pPr>
      <w:rPr>
        <w:rFonts w:hint="default"/>
        <w:lang w:val="tr-TR" w:eastAsia="tr-TR" w:bidi="tr-TR"/>
      </w:rPr>
    </w:lvl>
    <w:lvl w:ilvl="7" w:tplc="86BC7102">
      <w:numFmt w:val="bullet"/>
      <w:lvlText w:val="•"/>
      <w:lvlJc w:val="left"/>
      <w:pPr>
        <w:ind w:left="2241" w:hanging="284"/>
      </w:pPr>
      <w:rPr>
        <w:rFonts w:hint="default"/>
        <w:lang w:val="tr-TR" w:eastAsia="tr-TR" w:bidi="tr-TR"/>
      </w:rPr>
    </w:lvl>
    <w:lvl w:ilvl="8" w:tplc="D60AB6E0">
      <w:numFmt w:val="bullet"/>
      <w:lvlText w:val="•"/>
      <w:lvlJc w:val="left"/>
      <w:pPr>
        <w:ind w:left="2501" w:hanging="284"/>
      </w:pPr>
      <w:rPr>
        <w:rFonts w:hint="default"/>
        <w:lang w:val="tr-TR" w:eastAsia="tr-TR" w:bidi="tr-TR"/>
      </w:rPr>
    </w:lvl>
  </w:abstractNum>
  <w:abstractNum w:abstractNumId="2" w15:restartNumberingAfterBreak="0">
    <w:nsid w:val="339935DF"/>
    <w:multiLevelType w:val="hybridMultilevel"/>
    <w:tmpl w:val="CFDE0358"/>
    <w:lvl w:ilvl="0" w:tplc="BB568B54">
      <w:numFmt w:val="bullet"/>
      <w:lvlText w:val=""/>
      <w:lvlJc w:val="left"/>
      <w:pPr>
        <w:ind w:left="517" w:hanging="284"/>
      </w:pPr>
      <w:rPr>
        <w:rFonts w:ascii="Symbol" w:eastAsia="Symbol" w:hAnsi="Symbol" w:cs="Symbol" w:hint="default"/>
        <w:w w:val="100"/>
        <w:sz w:val="24"/>
        <w:szCs w:val="24"/>
        <w:lang w:val="tr-TR" w:eastAsia="tr-TR" w:bidi="tr-TR"/>
      </w:rPr>
    </w:lvl>
    <w:lvl w:ilvl="1" w:tplc="7A4E7ACA">
      <w:numFmt w:val="bullet"/>
      <w:lvlText w:val="•"/>
      <w:lvlJc w:val="left"/>
      <w:pPr>
        <w:ind w:left="789" w:hanging="284"/>
      </w:pPr>
      <w:rPr>
        <w:rFonts w:hint="default"/>
        <w:lang w:val="tr-TR" w:eastAsia="tr-TR" w:bidi="tr-TR"/>
      </w:rPr>
    </w:lvl>
    <w:lvl w:ilvl="2" w:tplc="1FBCF2D2">
      <w:numFmt w:val="bullet"/>
      <w:lvlText w:val="•"/>
      <w:lvlJc w:val="left"/>
      <w:pPr>
        <w:ind w:left="1058" w:hanging="284"/>
      </w:pPr>
      <w:rPr>
        <w:rFonts w:hint="default"/>
        <w:lang w:val="tr-TR" w:eastAsia="tr-TR" w:bidi="tr-TR"/>
      </w:rPr>
    </w:lvl>
    <w:lvl w:ilvl="3" w:tplc="25BC08B0">
      <w:numFmt w:val="bullet"/>
      <w:lvlText w:val="•"/>
      <w:lvlJc w:val="left"/>
      <w:pPr>
        <w:ind w:left="1327" w:hanging="284"/>
      </w:pPr>
      <w:rPr>
        <w:rFonts w:hint="default"/>
        <w:lang w:val="tr-TR" w:eastAsia="tr-TR" w:bidi="tr-TR"/>
      </w:rPr>
    </w:lvl>
    <w:lvl w:ilvl="4" w:tplc="B448A7A6">
      <w:numFmt w:val="bullet"/>
      <w:lvlText w:val="•"/>
      <w:lvlJc w:val="left"/>
      <w:pPr>
        <w:ind w:left="1596" w:hanging="284"/>
      </w:pPr>
      <w:rPr>
        <w:rFonts w:hint="default"/>
        <w:lang w:val="tr-TR" w:eastAsia="tr-TR" w:bidi="tr-TR"/>
      </w:rPr>
    </w:lvl>
    <w:lvl w:ilvl="5" w:tplc="3EF0E192">
      <w:numFmt w:val="bullet"/>
      <w:lvlText w:val="•"/>
      <w:lvlJc w:val="left"/>
      <w:pPr>
        <w:ind w:left="1865" w:hanging="284"/>
      </w:pPr>
      <w:rPr>
        <w:rFonts w:hint="default"/>
        <w:lang w:val="tr-TR" w:eastAsia="tr-TR" w:bidi="tr-TR"/>
      </w:rPr>
    </w:lvl>
    <w:lvl w:ilvl="6" w:tplc="2CAAEB28">
      <w:numFmt w:val="bullet"/>
      <w:lvlText w:val="•"/>
      <w:lvlJc w:val="left"/>
      <w:pPr>
        <w:ind w:left="2134" w:hanging="284"/>
      </w:pPr>
      <w:rPr>
        <w:rFonts w:hint="default"/>
        <w:lang w:val="tr-TR" w:eastAsia="tr-TR" w:bidi="tr-TR"/>
      </w:rPr>
    </w:lvl>
    <w:lvl w:ilvl="7" w:tplc="0B6ED00A">
      <w:numFmt w:val="bullet"/>
      <w:lvlText w:val="•"/>
      <w:lvlJc w:val="left"/>
      <w:pPr>
        <w:ind w:left="2403" w:hanging="284"/>
      </w:pPr>
      <w:rPr>
        <w:rFonts w:hint="default"/>
        <w:lang w:val="tr-TR" w:eastAsia="tr-TR" w:bidi="tr-TR"/>
      </w:rPr>
    </w:lvl>
    <w:lvl w:ilvl="8" w:tplc="C2BAEDFE">
      <w:numFmt w:val="bullet"/>
      <w:lvlText w:val="•"/>
      <w:lvlJc w:val="left"/>
      <w:pPr>
        <w:ind w:left="2672" w:hanging="284"/>
      </w:pPr>
      <w:rPr>
        <w:rFonts w:hint="default"/>
        <w:lang w:val="tr-TR" w:eastAsia="tr-TR" w:bidi="tr-TR"/>
      </w:rPr>
    </w:lvl>
  </w:abstractNum>
  <w:abstractNum w:abstractNumId="3" w15:restartNumberingAfterBreak="0">
    <w:nsid w:val="343C182F"/>
    <w:multiLevelType w:val="hybridMultilevel"/>
    <w:tmpl w:val="D896B560"/>
    <w:lvl w:ilvl="0" w:tplc="94587600">
      <w:numFmt w:val="bullet"/>
      <w:lvlText w:val=""/>
      <w:lvlJc w:val="left"/>
      <w:pPr>
        <w:ind w:left="766" w:hanging="284"/>
      </w:pPr>
      <w:rPr>
        <w:rFonts w:ascii="Wingdings" w:eastAsia="Wingdings" w:hAnsi="Wingdings" w:cs="Wingdings" w:hint="default"/>
        <w:color w:val="830E0D"/>
        <w:w w:val="100"/>
        <w:sz w:val="24"/>
        <w:szCs w:val="24"/>
        <w:lang w:val="tr-TR" w:eastAsia="tr-TR" w:bidi="tr-TR"/>
      </w:rPr>
    </w:lvl>
    <w:lvl w:ilvl="1" w:tplc="60562568">
      <w:numFmt w:val="bullet"/>
      <w:lvlText w:val="•"/>
      <w:lvlJc w:val="left"/>
      <w:pPr>
        <w:ind w:left="1666" w:hanging="284"/>
      </w:pPr>
      <w:rPr>
        <w:rFonts w:hint="default"/>
        <w:lang w:val="tr-TR" w:eastAsia="tr-TR" w:bidi="tr-TR"/>
      </w:rPr>
    </w:lvl>
    <w:lvl w:ilvl="2" w:tplc="91FAC9EC">
      <w:numFmt w:val="bullet"/>
      <w:lvlText w:val="•"/>
      <w:lvlJc w:val="left"/>
      <w:pPr>
        <w:ind w:left="2572" w:hanging="284"/>
      </w:pPr>
      <w:rPr>
        <w:rFonts w:hint="default"/>
        <w:lang w:val="tr-TR" w:eastAsia="tr-TR" w:bidi="tr-TR"/>
      </w:rPr>
    </w:lvl>
    <w:lvl w:ilvl="3" w:tplc="E990C030">
      <w:numFmt w:val="bullet"/>
      <w:lvlText w:val="•"/>
      <w:lvlJc w:val="left"/>
      <w:pPr>
        <w:ind w:left="3478" w:hanging="284"/>
      </w:pPr>
      <w:rPr>
        <w:rFonts w:hint="default"/>
        <w:lang w:val="tr-TR" w:eastAsia="tr-TR" w:bidi="tr-TR"/>
      </w:rPr>
    </w:lvl>
    <w:lvl w:ilvl="4" w:tplc="8E0AA160">
      <w:numFmt w:val="bullet"/>
      <w:lvlText w:val="•"/>
      <w:lvlJc w:val="left"/>
      <w:pPr>
        <w:ind w:left="4384" w:hanging="284"/>
      </w:pPr>
      <w:rPr>
        <w:rFonts w:hint="default"/>
        <w:lang w:val="tr-TR" w:eastAsia="tr-TR" w:bidi="tr-TR"/>
      </w:rPr>
    </w:lvl>
    <w:lvl w:ilvl="5" w:tplc="92D8F082">
      <w:numFmt w:val="bullet"/>
      <w:lvlText w:val="•"/>
      <w:lvlJc w:val="left"/>
      <w:pPr>
        <w:ind w:left="5290" w:hanging="284"/>
      </w:pPr>
      <w:rPr>
        <w:rFonts w:hint="default"/>
        <w:lang w:val="tr-TR" w:eastAsia="tr-TR" w:bidi="tr-TR"/>
      </w:rPr>
    </w:lvl>
    <w:lvl w:ilvl="6" w:tplc="75E0B46E">
      <w:numFmt w:val="bullet"/>
      <w:lvlText w:val="•"/>
      <w:lvlJc w:val="left"/>
      <w:pPr>
        <w:ind w:left="6196" w:hanging="284"/>
      </w:pPr>
      <w:rPr>
        <w:rFonts w:hint="default"/>
        <w:lang w:val="tr-TR" w:eastAsia="tr-TR" w:bidi="tr-TR"/>
      </w:rPr>
    </w:lvl>
    <w:lvl w:ilvl="7" w:tplc="918C2D1C">
      <w:numFmt w:val="bullet"/>
      <w:lvlText w:val="•"/>
      <w:lvlJc w:val="left"/>
      <w:pPr>
        <w:ind w:left="7102" w:hanging="284"/>
      </w:pPr>
      <w:rPr>
        <w:rFonts w:hint="default"/>
        <w:lang w:val="tr-TR" w:eastAsia="tr-TR" w:bidi="tr-TR"/>
      </w:rPr>
    </w:lvl>
    <w:lvl w:ilvl="8" w:tplc="DE10C100">
      <w:numFmt w:val="bullet"/>
      <w:lvlText w:val="•"/>
      <w:lvlJc w:val="left"/>
      <w:pPr>
        <w:ind w:left="8008" w:hanging="284"/>
      </w:pPr>
      <w:rPr>
        <w:rFonts w:hint="default"/>
        <w:lang w:val="tr-TR" w:eastAsia="tr-TR" w:bidi="tr-TR"/>
      </w:rPr>
    </w:lvl>
  </w:abstractNum>
  <w:abstractNum w:abstractNumId="4" w15:restartNumberingAfterBreak="0">
    <w:nsid w:val="793778BB"/>
    <w:multiLevelType w:val="hybridMultilevel"/>
    <w:tmpl w:val="F112E0F8"/>
    <w:lvl w:ilvl="0" w:tplc="0B727FF6">
      <w:numFmt w:val="bullet"/>
      <w:lvlText w:val=""/>
      <w:lvlJc w:val="left"/>
      <w:pPr>
        <w:ind w:left="525" w:hanging="284"/>
      </w:pPr>
      <w:rPr>
        <w:rFonts w:ascii="Symbol" w:eastAsia="Symbol" w:hAnsi="Symbol" w:cs="Symbol" w:hint="default"/>
        <w:w w:val="100"/>
        <w:sz w:val="24"/>
        <w:szCs w:val="24"/>
        <w:lang w:val="tr-TR" w:eastAsia="tr-TR" w:bidi="tr-TR"/>
      </w:rPr>
    </w:lvl>
    <w:lvl w:ilvl="1" w:tplc="66564DDC">
      <w:numFmt w:val="bullet"/>
      <w:lvlText w:val="•"/>
      <w:lvlJc w:val="left"/>
      <w:pPr>
        <w:ind w:left="780" w:hanging="284"/>
      </w:pPr>
      <w:rPr>
        <w:rFonts w:hint="default"/>
        <w:lang w:val="tr-TR" w:eastAsia="tr-TR" w:bidi="tr-TR"/>
      </w:rPr>
    </w:lvl>
    <w:lvl w:ilvl="2" w:tplc="5C94F64E">
      <w:numFmt w:val="bullet"/>
      <w:lvlText w:val="•"/>
      <w:lvlJc w:val="left"/>
      <w:pPr>
        <w:ind w:left="1041" w:hanging="284"/>
      </w:pPr>
      <w:rPr>
        <w:rFonts w:hint="default"/>
        <w:lang w:val="tr-TR" w:eastAsia="tr-TR" w:bidi="tr-TR"/>
      </w:rPr>
    </w:lvl>
    <w:lvl w:ilvl="3" w:tplc="D820E4A0">
      <w:numFmt w:val="bullet"/>
      <w:lvlText w:val="•"/>
      <w:lvlJc w:val="left"/>
      <w:pPr>
        <w:ind w:left="1301" w:hanging="284"/>
      </w:pPr>
      <w:rPr>
        <w:rFonts w:hint="default"/>
        <w:lang w:val="tr-TR" w:eastAsia="tr-TR" w:bidi="tr-TR"/>
      </w:rPr>
    </w:lvl>
    <w:lvl w:ilvl="4" w:tplc="805EF4A4">
      <w:numFmt w:val="bullet"/>
      <w:lvlText w:val="•"/>
      <w:lvlJc w:val="left"/>
      <w:pPr>
        <w:ind w:left="1562" w:hanging="284"/>
      </w:pPr>
      <w:rPr>
        <w:rFonts w:hint="default"/>
        <w:lang w:val="tr-TR" w:eastAsia="tr-TR" w:bidi="tr-TR"/>
      </w:rPr>
    </w:lvl>
    <w:lvl w:ilvl="5" w:tplc="EB666F10">
      <w:numFmt w:val="bullet"/>
      <w:lvlText w:val="•"/>
      <w:lvlJc w:val="left"/>
      <w:pPr>
        <w:ind w:left="1823" w:hanging="284"/>
      </w:pPr>
      <w:rPr>
        <w:rFonts w:hint="default"/>
        <w:lang w:val="tr-TR" w:eastAsia="tr-TR" w:bidi="tr-TR"/>
      </w:rPr>
    </w:lvl>
    <w:lvl w:ilvl="6" w:tplc="2960A728">
      <w:numFmt w:val="bullet"/>
      <w:lvlText w:val="•"/>
      <w:lvlJc w:val="left"/>
      <w:pPr>
        <w:ind w:left="2083" w:hanging="284"/>
      </w:pPr>
      <w:rPr>
        <w:rFonts w:hint="default"/>
        <w:lang w:val="tr-TR" w:eastAsia="tr-TR" w:bidi="tr-TR"/>
      </w:rPr>
    </w:lvl>
    <w:lvl w:ilvl="7" w:tplc="5792174A">
      <w:numFmt w:val="bullet"/>
      <w:lvlText w:val="•"/>
      <w:lvlJc w:val="left"/>
      <w:pPr>
        <w:ind w:left="2344" w:hanging="284"/>
      </w:pPr>
      <w:rPr>
        <w:rFonts w:hint="default"/>
        <w:lang w:val="tr-TR" w:eastAsia="tr-TR" w:bidi="tr-TR"/>
      </w:rPr>
    </w:lvl>
    <w:lvl w:ilvl="8" w:tplc="B038CAFA">
      <w:numFmt w:val="bullet"/>
      <w:lvlText w:val="•"/>
      <w:lvlJc w:val="left"/>
      <w:pPr>
        <w:ind w:left="2604" w:hanging="284"/>
      </w:pPr>
      <w:rPr>
        <w:rFonts w:hint="default"/>
        <w:lang w:val="tr-TR" w:eastAsia="tr-TR" w:bidi="tr-TR"/>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A03CDC"/>
    <w:rsid w:val="00263B74"/>
    <w:rsid w:val="00780780"/>
    <w:rsid w:val="00793689"/>
    <w:rsid w:val="00A03C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CE8C893"/>
  <w15:docId w15:val="{4D24BBA9-9D25-4CBF-A9F5-A3D76E09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89"/>
      <w:ind w:left="192"/>
      <w:outlineLvl w:val="0"/>
    </w:pPr>
    <w:rPr>
      <w:b/>
      <w:bCs/>
      <w:sz w:val="28"/>
      <w:szCs w:val="28"/>
    </w:rPr>
  </w:style>
  <w:style w:type="paragraph" w:styleId="Balk2">
    <w:name w:val="heading 2"/>
    <w:basedOn w:val="Normal"/>
    <w:uiPriority w:val="1"/>
    <w:qFormat/>
    <w:pPr>
      <w:spacing w:before="90"/>
      <w:ind w:left="200"/>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rPr>
      <w:sz w:val="24"/>
      <w:szCs w:val="24"/>
    </w:rPr>
  </w:style>
  <w:style w:type="paragraph" w:styleId="ListeParagraf">
    <w:name w:val="List Paragraph"/>
    <w:basedOn w:val="Normal"/>
    <w:uiPriority w:val="1"/>
    <w:qFormat/>
    <w:pPr>
      <w:ind w:left="9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1652</Words>
  <Characters>9419</Characters>
  <Application>Microsoft Office Word</Application>
  <DocSecurity>0</DocSecurity>
  <Lines>78</Lines>
  <Paragraphs>22</Paragraphs>
  <ScaleCrop>false</ScaleCrop>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Alev Cavdar</dc:creator>
  <cp:lastModifiedBy>Windows Kullanıcısı</cp:lastModifiedBy>
  <cp:revision>4</cp:revision>
  <dcterms:created xsi:type="dcterms:W3CDTF">2019-01-31T12:19:00Z</dcterms:created>
  <dcterms:modified xsi:type="dcterms:W3CDTF">2019-01-31T12:24:00Z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2013</vt:lpwstr>
  </property>
  <property fmtid="{D5CDD505-2E9C-101B-9397-08002B2CF9AE}" pid="4" name="LastSaved">
    <vt:filetime>2019-01-31T00:00:00Z</vt:filetime>
  </property>
</Properties>
</file>